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11C7" w:rsidRPr="00750753" w:rsidRDefault="001911C7" w:rsidP="001911C7">
      <w:pPr>
        <w:jc w:val="center"/>
        <w:rPr>
          <w:rStyle w:val="s1"/>
          <w:lang w:val="kk-KZ"/>
        </w:rPr>
      </w:pPr>
      <w:r>
        <w:rPr>
          <w:rStyle w:val="s1"/>
        </w:rPr>
        <w:t>Лекция 1</w:t>
      </w:r>
      <w:r w:rsidR="00750753">
        <w:rPr>
          <w:rStyle w:val="s1"/>
          <w:lang w:val="kk-KZ"/>
        </w:rPr>
        <w:t>3</w:t>
      </w:r>
    </w:p>
    <w:p w:rsidR="001911C7" w:rsidRDefault="001911C7" w:rsidP="001911C7">
      <w:pPr>
        <w:ind w:firstLine="709"/>
        <w:jc w:val="both"/>
        <w:rPr>
          <w:rStyle w:val="s1"/>
          <w:b w:val="0"/>
          <w:i/>
        </w:rPr>
      </w:pPr>
    </w:p>
    <w:p w:rsidR="00CA03F8" w:rsidRPr="001911C7" w:rsidRDefault="001911C7" w:rsidP="001911C7">
      <w:pPr>
        <w:ind w:firstLine="709"/>
        <w:jc w:val="both"/>
        <w:rPr>
          <w:b/>
          <w:i/>
        </w:rPr>
      </w:pPr>
      <w:bookmarkStart w:id="0" w:name="_GoBack"/>
      <w:r w:rsidRPr="001911C7">
        <w:rPr>
          <w:rStyle w:val="s1"/>
          <w:b w:val="0"/>
          <w:i/>
        </w:rPr>
        <w:t>МЕТОДИКА ПРОВЕДЕНИЯ ПОЛЕВЫХ РАБОТ, ПО ВИЗУАЛЬНОЙ ОЦЕНКЕ, СОСТОЯНИЯ ЗЕМЛЯНОГО ПОЛОТНА И ВОДООТВОДА</w:t>
      </w:r>
      <w:bookmarkEnd w:id="0"/>
    </w:p>
    <w:p w:rsidR="00CA03F8" w:rsidRDefault="00CA03F8" w:rsidP="00CA03F8">
      <w:pPr>
        <w:ind w:firstLine="403"/>
        <w:jc w:val="both"/>
      </w:pPr>
      <w:r>
        <w:t> </w:t>
      </w:r>
    </w:p>
    <w:p w:rsidR="00CA03F8" w:rsidRDefault="00CA03F8" w:rsidP="001911C7">
      <w:pPr>
        <w:ind w:firstLine="709"/>
        <w:jc w:val="both"/>
      </w:pPr>
      <w:bookmarkStart w:id="1" w:name="SUB70100"/>
      <w:bookmarkEnd w:id="1"/>
      <w:r>
        <w:t>Визуальная оценка состояния земляного полотна, обочин и откосов, выполняется совместно с визуальной оценкой прочности дорожной одежды и состояния дорожных покрытий.</w:t>
      </w:r>
    </w:p>
    <w:p w:rsidR="0011149B" w:rsidRPr="0011149B" w:rsidRDefault="0011149B" w:rsidP="001911C7">
      <w:pPr>
        <w:ind w:firstLine="709"/>
        <w:jc w:val="both"/>
        <w:rPr>
          <w:rStyle w:val="1"/>
          <w:sz w:val="24"/>
          <w:szCs w:val="24"/>
          <w:lang w:eastAsia="kk-KZ"/>
        </w:rPr>
      </w:pPr>
      <w:r w:rsidRPr="0011149B">
        <w:rPr>
          <w:rStyle w:val="1"/>
          <w:sz w:val="24"/>
          <w:szCs w:val="24"/>
          <w:lang w:eastAsia="kk-KZ"/>
        </w:rPr>
        <w:t>От состояния земляного полотна зависит безопасность и режим движения автомобилей. Обследование дорожного полотна должно проводиться на всем протяжении дороги с целью общей оценки его устойчивости.</w:t>
      </w:r>
    </w:p>
    <w:p w:rsidR="0011149B" w:rsidRPr="0011149B" w:rsidRDefault="0011149B" w:rsidP="001911C7">
      <w:pPr>
        <w:ind w:firstLine="709"/>
        <w:jc w:val="both"/>
      </w:pPr>
      <w:r w:rsidRPr="0011149B">
        <w:rPr>
          <w:rStyle w:val="1"/>
          <w:sz w:val="24"/>
          <w:szCs w:val="24"/>
          <w:lang w:eastAsia="kk-KZ"/>
        </w:rPr>
        <w:t>Работы по обследованию земляного полотна включают в себя сбор информации о состоянии обочин, откосов, состояния элементов водоотвода и др. Полученная информация сопоставляется с установленными нормативными требованиями к земляному полотну.</w:t>
      </w:r>
    </w:p>
    <w:p w:rsidR="00CA03F8" w:rsidRDefault="00CA03F8" w:rsidP="001911C7">
      <w:pPr>
        <w:ind w:firstLine="709"/>
        <w:jc w:val="both"/>
      </w:pPr>
      <w:bookmarkStart w:id="2" w:name="SUB70200"/>
      <w:bookmarkEnd w:id="2"/>
      <w:r w:rsidRPr="0011149B">
        <w:t>Деформации и дефекты, отмечают в соответствии с представленными в таблице</w:t>
      </w:r>
      <w:r>
        <w:t xml:space="preserve"> </w:t>
      </w:r>
      <w:r w:rsidR="001911C7">
        <w:t>14.1</w:t>
      </w:r>
      <w:r>
        <w:t>.1.</w:t>
      </w:r>
    </w:p>
    <w:p w:rsidR="001911C7" w:rsidRPr="001911C7" w:rsidRDefault="001911C7" w:rsidP="001911C7">
      <w:pPr>
        <w:ind w:firstLine="709"/>
        <w:jc w:val="both"/>
      </w:pPr>
    </w:p>
    <w:p w:rsidR="001911C7" w:rsidRPr="001911C7" w:rsidRDefault="001911C7" w:rsidP="001911C7">
      <w:pPr>
        <w:ind w:firstLine="709"/>
        <w:jc w:val="both"/>
      </w:pPr>
      <w:r w:rsidRPr="001911C7">
        <w:rPr>
          <w:bCs/>
        </w:rPr>
        <w:t xml:space="preserve">Таблица </w:t>
      </w:r>
      <w:r>
        <w:rPr>
          <w:bCs/>
        </w:rPr>
        <w:t>14.1</w:t>
      </w:r>
      <w:r w:rsidRPr="001911C7">
        <w:rPr>
          <w:bCs/>
        </w:rPr>
        <w:t>.1 - Классификатор деформаций и разрушений земляного</w:t>
      </w:r>
      <w:r>
        <w:rPr>
          <w:bCs/>
        </w:rPr>
        <w:t xml:space="preserve"> </w:t>
      </w:r>
      <w:r w:rsidRPr="001911C7">
        <w:rPr>
          <w:bCs/>
        </w:rPr>
        <w:t>полотна, обочин и откосов</w:t>
      </w:r>
    </w:p>
    <w:p w:rsidR="001911C7" w:rsidRPr="001911C7" w:rsidRDefault="001911C7" w:rsidP="001911C7">
      <w:pPr>
        <w:ind w:firstLine="709"/>
        <w:jc w:val="both"/>
      </w:pPr>
      <w:r w:rsidRPr="001911C7">
        <w:t> 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892"/>
        <w:gridCol w:w="6057"/>
      </w:tblGrid>
      <w:tr w:rsidR="001911C7" w:rsidTr="00EF503A">
        <w:trPr>
          <w:trHeight w:val="20"/>
          <w:jc w:val="center"/>
        </w:trPr>
        <w:tc>
          <w:tcPr>
            <w:tcW w:w="32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11C7" w:rsidRPr="004B5D8F" w:rsidRDefault="001911C7" w:rsidP="00EF503A">
            <w:pPr>
              <w:jc w:val="center"/>
            </w:pPr>
            <w:r w:rsidRPr="004B5D8F">
              <w:t>№</w:t>
            </w:r>
          </w:p>
        </w:tc>
        <w:tc>
          <w:tcPr>
            <w:tcW w:w="151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11C7" w:rsidRPr="004B5D8F" w:rsidRDefault="001911C7" w:rsidP="00EF503A">
            <w:pPr>
              <w:jc w:val="center"/>
            </w:pPr>
            <w:r w:rsidRPr="004B5D8F">
              <w:t>Вид деформации, дефекта</w:t>
            </w:r>
          </w:p>
        </w:tc>
        <w:tc>
          <w:tcPr>
            <w:tcW w:w="316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11C7" w:rsidRPr="004B5D8F" w:rsidRDefault="001911C7" w:rsidP="00EF503A">
            <w:pPr>
              <w:jc w:val="center"/>
            </w:pPr>
            <w:r w:rsidRPr="004B5D8F">
              <w:t>Характерные особенности</w:t>
            </w:r>
          </w:p>
        </w:tc>
      </w:tr>
      <w:tr w:rsidR="001911C7" w:rsidTr="00EF503A">
        <w:trPr>
          <w:trHeight w:val="20"/>
          <w:jc w:val="center"/>
        </w:trPr>
        <w:tc>
          <w:tcPr>
            <w:tcW w:w="500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11C7" w:rsidRPr="004B5D8F" w:rsidRDefault="001911C7" w:rsidP="00EF503A">
            <w:pPr>
              <w:jc w:val="center"/>
            </w:pPr>
            <w:r w:rsidRPr="004B5D8F">
              <w:rPr>
                <w:b/>
                <w:bCs/>
              </w:rPr>
              <w:t>1. Земляное полотно</w:t>
            </w:r>
          </w:p>
        </w:tc>
      </w:tr>
      <w:tr w:rsidR="001911C7" w:rsidTr="00EF503A">
        <w:trPr>
          <w:trHeight w:val="20"/>
          <w:jc w:val="center"/>
        </w:trPr>
        <w:tc>
          <w:tcPr>
            <w:tcW w:w="32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11C7" w:rsidRPr="004B5D8F" w:rsidRDefault="001911C7" w:rsidP="00EF503A">
            <w:pPr>
              <w:jc w:val="center"/>
            </w:pPr>
            <w:r w:rsidRPr="004B5D8F">
              <w:rPr>
                <w:b/>
                <w:bCs/>
              </w:rPr>
              <w:t>1.1</w:t>
            </w:r>
          </w:p>
        </w:tc>
        <w:tc>
          <w:tcPr>
            <w:tcW w:w="15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11C7" w:rsidRPr="004B5D8F" w:rsidRDefault="001911C7" w:rsidP="00EF503A">
            <w:r w:rsidRPr="004B5D8F">
              <w:rPr>
                <w:b/>
                <w:bCs/>
              </w:rPr>
              <w:t>Осадка насыпи</w:t>
            </w:r>
          </w:p>
        </w:tc>
        <w:tc>
          <w:tcPr>
            <w:tcW w:w="31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11C7" w:rsidRPr="004B5D8F" w:rsidRDefault="001911C7" w:rsidP="00EF503A">
            <w:r w:rsidRPr="004B5D8F">
              <w:t>Вертикальное опускание (понижение) всей толщи грунта земляного полотна вследствие недостаточного уплотнения или переувлажнения.</w:t>
            </w:r>
          </w:p>
        </w:tc>
      </w:tr>
      <w:tr w:rsidR="001911C7" w:rsidTr="00EF503A">
        <w:trPr>
          <w:trHeight w:val="20"/>
          <w:jc w:val="center"/>
        </w:trPr>
        <w:tc>
          <w:tcPr>
            <w:tcW w:w="32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11C7" w:rsidRPr="004B5D8F" w:rsidRDefault="001911C7" w:rsidP="00EF503A">
            <w:pPr>
              <w:jc w:val="center"/>
            </w:pPr>
            <w:r w:rsidRPr="004B5D8F">
              <w:rPr>
                <w:b/>
                <w:bCs/>
              </w:rPr>
              <w:t>1.2</w:t>
            </w:r>
          </w:p>
        </w:tc>
        <w:tc>
          <w:tcPr>
            <w:tcW w:w="15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11C7" w:rsidRPr="004B5D8F" w:rsidRDefault="001911C7" w:rsidP="00EF503A">
            <w:r w:rsidRPr="004B5D8F">
              <w:rPr>
                <w:b/>
                <w:bCs/>
              </w:rPr>
              <w:t>Просадка насыпи</w:t>
            </w:r>
          </w:p>
        </w:tc>
        <w:tc>
          <w:tcPr>
            <w:tcW w:w="31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11C7" w:rsidRPr="004B5D8F" w:rsidRDefault="001911C7" w:rsidP="00EF503A">
            <w:r w:rsidRPr="004B5D8F">
              <w:t>Локальное понижение грунта земляного полотна на участках со слабыми подстилающими грунтами, появление понижений у подошвы насыпи, либо бугров при выпирании материала основания, вследствие нарушения водно-теплового режима, медленного уплотнения слабых оснований в процессе эксплуатации.</w:t>
            </w:r>
          </w:p>
        </w:tc>
      </w:tr>
      <w:tr w:rsidR="001911C7" w:rsidTr="00EF503A">
        <w:trPr>
          <w:trHeight w:val="20"/>
          <w:jc w:val="center"/>
        </w:trPr>
        <w:tc>
          <w:tcPr>
            <w:tcW w:w="32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11C7" w:rsidRPr="004B5D8F" w:rsidRDefault="001911C7" w:rsidP="00EF503A">
            <w:pPr>
              <w:jc w:val="center"/>
            </w:pPr>
            <w:r w:rsidRPr="004B5D8F">
              <w:rPr>
                <w:b/>
                <w:bCs/>
              </w:rPr>
              <w:t>1.3</w:t>
            </w:r>
          </w:p>
        </w:tc>
        <w:tc>
          <w:tcPr>
            <w:tcW w:w="15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11C7" w:rsidRPr="004B5D8F" w:rsidRDefault="001911C7" w:rsidP="00EF503A">
            <w:r w:rsidRPr="004B5D8F">
              <w:rPr>
                <w:b/>
                <w:bCs/>
              </w:rPr>
              <w:t>Пучины</w:t>
            </w:r>
          </w:p>
        </w:tc>
        <w:tc>
          <w:tcPr>
            <w:tcW w:w="31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11C7" w:rsidRPr="004B5D8F" w:rsidRDefault="001911C7" w:rsidP="00EF503A">
            <w:r w:rsidRPr="004B5D8F">
              <w:t>Локальное поднятие, взбугривание земляного полотна, вызванное промерзанием определенных разновидностей грунтов с их последующим переувлажнением.</w:t>
            </w:r>
          </w:p>
        </w:tc>
      </w:tr>
      <w:tr w:rsidR="001911C7" w:rsidTr="00EF503A">
        <w:trPr>
          <w:trHeight w:val="20"/>
          <w:jc w:val="center"/>
        </w:trPr>
        <w:tc>
          <w:tcPr>
            <w:tcW w:w="32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11C7" w:rsidRPr="004B5D8F" w:rsidRDefault="001911C7" w:rsidP="00EF503A">
            <w:pPr>
              <w:jc w:val="center"/>
            </w:pPr>
            <w:r w:rsidRPr="004B5D8F">
              <w:rPr>
                <w:b/>
                <w:bCs/>
              </w:rPr>
              <w:t>1.4</w:t>
            </w:r>
          </w:p>
        </w:tc>
        <w:tc>
          <w:tcPr>
            <w:tcW w:w="15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11C7" w:rsidRPr="004B5D8F" w:rsidRDefault="001911C7" w:rsidP="00EF503A">
            <w:r w:rsidRPr="004B5D8F">
              <w:rPr>
                <w:b/>
                <w:bCs/>
              </w:rPr>
              <w:t>Размывы</w:t>
            </w:r>
          </w:p>
        </w:tc>
        <w:tc>
          <w:tcPr>
            <w:tcW w:w="31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11C7" w:rsidRPr="004B5D8F" w:rsidRDefault="001911C7" w:rsidP="00EF503A">
            <w:r w:rsidRPr="004B5D8F">
              <w:t>Изменение формы и объема (массы) земляного полотна при воздействии талых поверхностных вод и атмосферных осадков. Повреждения дна откосов канав (резервов).</w:t>
            </w:r>
          </w:p>
        </w:tc>
      </w:tr>
      <w:tr w:rsidR="001911C7" w:rsidTr="00EF503A">
        <w:trPr>
          <w:trHeight w:val="20"/>
          <w:jc w:val="center"/>
        </w:trPr>
        <w:tc>
          <w:tcPr>
            <w:tcW w:w="32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11C7" w:rsidRPr="004B5D8F" w:rsidRDefault="001911C7" w:rsidP="00EF503A">
            <w:pPr>
              <w:jc w:val="center"/>
            </w:pPr>
            <w:r w:rsidRPr="004B5D8F">
              <w:rPr>
                <w:b/>
                <w:bCs/>
              </w:rPr>
              <w:t>1.5</w:t>
            </w:r>
          </w:p>
        </w:tc>
        <w:tc>
          <w:tcPr>
            <w:tcW w:w="15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11C7" w:rsidRPr="004B5D8F" w:rsidRDefault="001911C7" w:rsidP="00EF503A">
            <w:r w:rsidRPr="004B5D8F">
              <w:rPr>
                <w:b/>
                <w:bCs/>
              </w:rPr>
              <w:t>Сдвиг</w:t>
            </w:r>
          </w:p>
        </w:tc>
        <w:tc>
          <w:tcPr>
            <w:tcW w:w="31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11C7" w:rsidRPr="004B5D8F" w:rsidRDefault="001911C7" w:rsidP="00EF503A">
            <w:r w:rsidRPr="004B5D8F">
              <w:t>Смещение насыпи по наклонному основанию участка дороги в направлении поперек оси дороги с просадкой и выпиранием грунта с низовой стороны.</w:t>
            </w:r>
          </w:p>
        </w:tc>
      </w:tr>
      <w:tr w:rsidR="001911C7" w:rsidTr="00EF503A">
        <w:trPr>
          <w:trHeight w:val="20"/>
          <w:jc w:val="center"/>
        </w:trPr>
        <w:tc>
          <w:tcPr>
            <w:tcW w:w="32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11C7" w:rsidRPr="004B5D8F" w:rsidRDefault="001911C7" w:rsidP="00EF503A">
            <w:pPr>
              <w:jc w:val="center"/>
            </w:pPr>
            <w:r w:rsidRPr="004B5D8F">
              <w:rPr>
                <w:b/>
                <w:bCs/>
              </w:rPr>
              <w:t>1.6</w:t>
            </w:r>
          </w:p>
        </w:tc>
        <w:tc>
          <w:tcPr>
            <w:tcW w:w="15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11C7" w:rsidRPr="004B5D8F" w:rsidRDefault="001911C7" w:rsidP="00EF503A">
            <w:r w:rsidRPr="004B5D8F">
              <w:rPr>
                <w:b/>
                <w:bCs/>
              </w:rPr>
              <w:t>Сползание насыпи</w:t>
            </w:r>
          </w:p>
        </w:tc>
        <w:tc>
          <w:tcPr>
            <w:tcW w:w="31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11C7" w:rsidRPr="004B5D8F" w:rsidRDefault="001911C7" w:rsidP="00EF503A">
            <w:r w:rsidRPr="004B5D8F">
              <w:t>Смещение откосов насыпи к подошве по поверхности скольжения на косогорных участках. Резкое искажение поперечного профиля с появлением уклона в сторону откоса. Возникновение продольных трещин на обочинах, откосах, отложение отделившегося грунта у подошвы насыпи. Причинами сползания могут быть: некачественное строительство насыпи земляного полотна, наличие слабопрочных грунтов, повышенное увлажнение, недоуплотнение нижних слоев насыпи.</w:t>
            </w:r>
          </w:p>
        </w:tc>
      </w:tr>
      <w:tr w:rsidR="001911C7" w:rsidTr="00EF503A">
        <w:trPr>
          <w:trHeight w:val="20"/>
          <w:jc w:val="center"/>
        </w:trPr>
        <w:tc>
          <w:tcPr>
            <w:tcW w:w="500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11C7" w:rsidRPr="004B5D8F" w:rsidRDefault="001911C7" w:rsidP="00EF503A">
            <w:pPr>
              <w:jc w:val="center"/>
            </w:pPr>
            <w:r w:rsidRPr="004B5D8F">
              <w:rPr>
                <w:b/>
                <w:bCs/>
              </w:rPr>
              <w:lastRenderedPageBreak/>
              <w:t>2. Обочины</w:t>
            </w:r>
          </w:p>
        </w:tc>
      </w:tr>
      <w:tr w:rsidR="001911C7" w:rsidTr="00EF503A">
        <w:trPr>
          <w:trHeight w:val="20"/>
          <w:jc w:val="center"/>
        </w:trPr>
        <w:tc>
          <w:tcPr>
            <w:tcW w:w="32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11C7" w:rsidRPr="004B5D8F" w:rsidRDefault="001911C7" w:rsidP="00EF503A">
            <w:pPr>
              <w:jc w:val="center"/>
            </w:pPr>
            <w:r w:rsidRPr="004B5D8F">
              <w:rPr>
                <w:b/>
                <w:bCs/>
              </w:rPr>
              <w:t>2.1</w:t>
            </w:r>
          </w:p>
        </w:tc>
        <w:tc>
          <w:tcPr>
            <w:tcW w:w="15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11C7" w:rsidRPr="004B5D8F" w:rsidRDefault="001911C7" w:rsidP="00EF503A">
            <w:r w:rsidRPr="004B5D8F">
              <w:rPr>
                <w:b/>
                <w:bCs/>
              </w:rPr>
              <w:t>Колея</w:t>
            </w:r>
          </w:p>
        </w:tc>
        <w:tc>
          <w:tcPr>
            <w:tcW w:w="31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11C7" w:rsidRPr="004B5D8F" w:rsidRDefault="001911C7" w:rsidP="00EF503A">
            <w:r w:rsidRPr="004B5D8F">
              <w:t>Искажение профиля под воздействием наезда транспорта, на недостаточно укрепленную и неуплотненную обочину.</w:t>
            </w:r>
          </w:p>
        </w:tc>
      </w:tr>
      <w:tr w:rsidR="001911C7" w:rsidTr="00EF503A">
        <w:trPr>
          <w:trHeight w:val="20"/>
          <w:jc w:val="center"/>
        </w:trPr>
        <w:tc>
          <w:tcPr>
            <w:tcW w:w="32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11C7" w:rsidRPr="004B5D8F" w:rsidRDefault="001911C7" w:rsidP="00EF503A">
            <w:pPr>
              <w:jc w:val="center"/>
            </w:pPr>
            <w:r w:rsidRPr="004B5D8F">
              <w:rPr>
                <w:b/>
                <w:bCs/>
              </w:rPr>
              <w:t>2.2</w:t>
            </w:r>
          </w:p>
        </w:tc>
        <w:tc>
          <w:tcPr>
            <w:tcW w:w="15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11C7" w:rsidRPr="004B5D8F" w:rsidRDefault="001911C7" w:rsidP="00EF503A">
            <w:r w:rsidRPr="004B5D8F">
              <w:rPr>
                <w:b/>
                <w:bCs/>
              </w:rPr>
              <w:t>Неукрепленная обочина</w:t>
            </w:r>
          </w:p>
        </w:tc>
        <w:tc>
          <w:tcPr>
            <w:tcW w:w="31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11C7" w:rsidRPr="004B5D8F" w:rsidRDefault="001911C7" w:rsidP="00EF503A">
            <w:r w:rsidRPr="004B5D8F">
              <w:t>Обочина без укрепления материалом, используемым в этих целях.</w:t>
            </w:r>
          </w:p>
        </w:tc>
      </w:tr>
      <w:tr w:rsidR="001911C7" w:rsidTr="00EF503A">
        <w:trPr>
          <w:trHeight w:val="20"/>
          <w:jc w:val="center"/>
        </w:trPr>
        <w:tc>
          <w:tcPr>
            <w:tcW w:w="32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11C7" w:rsidRPr="004B5D8F" w:rsidRDefault="001911C7" w:rsidP="00EF503A">
            <w:r w:rsidRPr="004B5D8F">
              <w:rPr>
                <w:b/>
                <w:bCs/>
              </w:rPr>
              <w:t>2.3</w:t>
            </w:r>
          </w:p>
        </w:tc>
        <w:tc>
          <w:tcPr>
            <w:tcW w:w="15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11C7" w:rsidRPr="004B5D8F" w:rsidRDefault="001911C7" w:rsidP="00EF503A">
            <w:r w:rsidRPr="004B5D8F">
              <w:rPr>
                <w:b/>
                <w:bCs/>
              </w:rPr>
              <w:t>Обратный уклон обочины</w:t>
            </w:r>
          </w:p>
        </w:tc>
        <w:tc>
          <w:tcPr>
            <w:tcW w:w="31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11C7" w:rsidRPr="004B5D8F" w:rsidRDefault="001911C7" w:rsidP="00EF503A">
            <w:r w:rsidRPr="004B5D8F">
              <w:t>Обочина имеет обратный уклон, что способствует застою воды между ней и проезжей частью.</w:t>
            </w:r>
          </w:p>
        </w:tc>
      </w:tr>
      <w:tr w:rsidR="001911C7" w:rsidTr="00EF503A">
        <w:trPr>
          <w:trHeight w:val="20"/>
          <w:jc w:val="center"/>
        </w:trPr>
        <w:tc>
          <w:tcPr>
            <w:tcW w:w="32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11C7" w:rsidRPr="004B5D8F" w:rsidRDefault="001911C7" w:rsidP="00EF503A">
            <w:r w:rsidRPr="004B5D8F">
              <w:rPr>
                <w:b/>
                <w:bCs/>
              </w:rPr>
              <w:t>2.4</w:t>
            </w:r>
          </w:p>
        </w:tc>
        <w:tc>
          <w:tcPr>
            <w:tcW w:w="15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11C7" w:rsidRPr="004B5D8F" w:rsidRDefault="001911C7" w:rsidP="00EF503A">
            <w:r w:rsidRPr="004B5D8F">
              <w:rPr>
                <w:b/>
                <w:bCs/>
              </w:rPr>
              <w:t>Плохое сопряжение</w:t>
            </w:r>
          </w:p>
        </w:tc>
        <w:tc>
          <w:tcPr>
            <w:tcW w:w="31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11C7" w:rsidRPr="004B5D8F" w:rsidRDefault="001911C7" w:rsidP="00EF503A">
            <w:r w:rsidRPr="004B5D8F">
              <w:t>Обочины в местах сопряжения с покрытием выше или ниже уровня покрытия более чем на 3 см.</w:t>
            </w:r>
          </w:p>
        </w:tc>
      </w:tr>
      <w:tr w:rsidR="001911C7" w:rsidTr="00EF503A">
        <w:trPr>
          <w:trHeight w:val="20"/>
          <w:jc w:val="center"/>
        </w:trPr>
        <w:tc>
          <w:tcPr>
            <w:tcW w:w="32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11C7" w:rsidRPr="004B5D8F" w:rsidRDefault="001911C7" w:rsidP="00EF503A">
            <w:r w:rsidRPr="004B5D8F">
              <w:rPr>
                <w:b/>
                <w:bCs/>
              </w:rPr>
              <w:t>2.5</w:t>
            </w:r>
          </w:p>
        </w:tc>
        <w:tc>
          <w:tcPr>
            <w:tcW w:w="15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11C7" w:rsidRPr="004B5D8F" w:rsidRDefault="001911C7" w:rsidP="00EF503A">
            <w:r w:rsidRPr="004B5D8F">
              <w:rPr>
                <w:b/>
                <w:bCs/>
              </w:rPr>
              <w:t>Просадки</w:t>
            </w:r>
          </w:p>
        </w:tc>
        <w:tc>
          <w:tcPr>
            <w:tcW w:w="31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11C7" w:rsidRPr="004B5D8F" w:rsidRDefault="001911C7" w:rsidP="00EF503A">
            <w:r w:rsidRPr="004B5D8F">
              <w:t>Искажение профиля, имеющее вид впадин с округлыми краями.</w:t>
            </w:r>
          </w:p>
        </w:tc>
      </w:tr>
      <w:tr w:rsidR="001911C7" w:rsidTr="00EF503A">
        <w:trPr>
          <w:trHeight w:val="20"/>
          <w:jc w:val="center"/>
        </w:trPr>
        <w:tc>
          <w:tcPr>
            <w:tcW w:w="32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11C7" w:rsidRPr="004B5D8F" w:rsidRDefault="001911C7" w:rsidP="00EF503A">
            <w:pPr>
              <w:jc w:val="center"/>
            </w:pPr>
            <w:r w:rsidRPr="004B5D8F">
              <w:rPr>
                <w:b/>
                <w:bCs/>
              </w:rPr>
              <w:t>2.6</w:t>
            </w:r>
          </w:p>
        </w:tc>
        <w:tc>
          <w:tcPr>
            <w:tcW w:w="15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11C7" w:rsidRPr="004B5D8F" w:rsidRDefault="001911C7" w:rsidP="00EF503A">
            <w:r w:rsidRPr="004B5D8F">
              <w:rPr>
                <w:b/>
                <w:bCs/>
              </w:rPr>
              <w:t>Проломы на обочине</w:t>
            </w:r>
          </w:p>
        </w:tc>
        <w:tc>
          <w:tcPr>
            <w:tcW w:w="31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11C7" w:rsidRPr="004B5D8F" w:rsidRDefault="001911C7" w:rsidP="00EF503A">
            <w:r w:rsidRPr="004B5D8F">
              <w:t>Разрушение обочины на глубину до основания дорожной одежды и ниже с резким искажением профиля</w:t>
            </w:r>
          </w:p>
        </w:tc>
      </w:tr>
      <w:tr w:rsidR="001911C7" w:rsidTr="00EF503A">
        <w:trPr>
          <w:trHeight w:val="20"/>
          <w:jc w:val="center"/>
        </w:trPr>
        <w:tc>
          <w:tcPr>
            <w:tcW w:w="32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11C7" w:rsidRPr="004B5D8F" w:rsidRDefault="001911C7" w:rsidP="00EF503A">
            <w:pPr>
              <w:jc w:val="center"/>
            </w:pPr>
            <w:r w:rsidRPr="004B5D8F">
              <w:rPr>
                <w:b/>
                <w:bCs/>
              </w:rPr>
              <w:t>2.7</w:t>
            </w:r>
          </w:p>
        </w:tc>
        <w:tc>
          <w:tcPr>
            <w:tcW w:w="15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11C7" w:rsidRPr="004B5D8F" w:rsidRDefault="001911C7" w:rsidP="00EF503A">
            <w:r w:rsidRPr="004B5D8F">
              <w:rPr>
                <w:b/>
                <w:bCs/>
              </w:rPr>
              <w:t>Промоины</w:t>
            </w:r>
          </w:p>
        </w:tc>
        <w:tc>
          <w:tcPr>
            <w:tcW w:w="31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11C7" w:rsidRPr="004B5D8F" w:rsidRDefault="001911C7" w:rsidP="00EF503A">
            <w:r w:rsidRPr="004B5D8F">
              <w:t>Размывы обочин поперек дороги в результате воздействия поверхностных вод.</w:t>
            </w:r>
          </w:p>
        </w:tc>
      </w:tr>
      <w:tr w:rsidR="001911C7" w:rsidTr="00EF503A">
        <w:trPr>
          <w:trHeight w:val="20"/>
          <w:jc w:val="center"/>
        </w:trPr>
        <w:tc>
          <w:tcPr>
            <w:tcW w:w="32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11C7" w:rsidRPr="004B5D8F" w:rsidRDefault="001911C7" w:rsidP="00EF503A">
            <w:pPr>
              <w:jc w:val="center"/>
            </w:pPr>
            <w:r w:rsidRPr="004B5D8F">
              <w:rPr>
                <w:b/>
                <w:bCs/>
              </w:rPr>
              <w:t>2.8</w:t>
            </w:r>
          </w:p>
        </w:tc>
        <w:tc>
          <w:tcPr>
            <w:tcW w:w="15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11C7" w:rsidRPr="004B5D8F" w:rsidRDefault="001911C7" w:rsidP="00EF503A">
            <w:r w:rsidRPr="004B5D8F">
              <w:rPr>
                <w:b/>
                <w:bCs/>
              </w:rPr>
              <w:t>Сползание</w:t>
            </w:r>
          </w:p>
        </w:tc>
        <w:tc>
          <w:tcPr>
            <w:tcW w:w="31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11C7" w:rsidRPr="004B5D8F" w:rsidRDefault="001911C7" w:rsidP="00EF503A">
            <w:r w:rsidRPr="004B5D8F">
              <w:t>Резкое искажение поперечного профиля с появлением значительного уклона в сторону откоса (обычно, как результат сползания откоса).</w:t>
            </w:r>
          </w:p>
        </w:tc>
      </w:tr>
      <w:tr w:rsidR="001911C7" w:rsidTr="00EF503A">
        <w:trPr>
          <w:trHeight w:val="20"/>
          <w:jc w:val="center"/>
        </w:trPr>
        <w:tc>
          <w:tcPr>
            <w:tcW w:w="500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11C7" w:rsidRPr="004B5D8F" w:rsidRDefault="001911C7" w:rsidP="00EF503A">
            <w:pPr>
              <w:jc w:val="center"/>
            </w:pPr>
            <w:r w:rsidRPr="004B5D8F">
              <w:rPr>
                <w:b/>
                <w:bCs/>
              </w:rPr>
              <w:t>3. Откосы</w:t>
            </w:r>
          </w:p>
        </w:tc>
      </w:tr>
      <w:tr w:rsidR="001911C7" w:rsidTr="00EF503A">
        <w:trPr>
          <w:trHeight w:val="20"/>
          <w:jc w:val="center"/>
        </w:trPr>
        <w:tc>
          <w:tcPr>
            <w:tcW w:w="32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11C7" w:rsidRPr="004B5D8F" w:rsidRDefault="001911C7" w:rsidP="00EF503A">
            <w:pPr>
              <w:jc w:val="center"/>
            </w:pPr>
            <w:r w:rsidRPr="004B5D8F">
              <w:rPr>
                <w:b/>
                <w:bCs/>
              </w:rPr>
              <w:t>3.1</w:t>
            </w:r>
          </w:p>
        </w:tc>
        <w:tc>
          <w:tcPr>
            <w:tcW w:w="15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11C7" w:rsidRPr="004B5D8F" w:rsidRDefault="001911C7" w:rsidP="00EF503A">
            <w:r w:rsidRPr="004B5D8F">
              <w:rPr>
                <w:b/>
                <w:bCs/>
              </w:rPr>
              <w:t>Осыпь, обвал, вывал</w:t>
            </w:r>
          </w:p>
        </w:tc>
        <w:tc>
          <w:tcPr>
            <w:tcW w:w="31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11C7" w:rsidRPr="004B5D8F" w:rsidRDefault="001911C7" w:rsidP="00EF503A">
            <w:r w:rsidRPr="004B5D8F">
              <w:t>Отделение и перемещение материала откосов на поверхность дороги. Наличие у основания земляного полотна скопления горной породы различного размера.</w:t>
            </w:r>
          </w:p>
        </w:tc>
      </w:tr>
      <w:tr w:rsidR="001911C7" w:rsidTr="00EF503A">
        <w:trPr>
          <w:trHeight w:val="20"/>
          <w:jc w:val="center"/>
        </w:trPr>
        <w:tc>
          <w:tcPr>
            <w:tcW w:w="32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11C7" w:rsidRPr="004B5D8F" w:rsidRDefault="001911C7" w:rsidP="00EF503A">
            <w:pPr>
              <w:jc w:val="center"/>
            </w:pPr>
            <w:r w:rsidRPr="004B5D8F">
              <w:rPr>
                <w:b/>
                <w:bCs/>
              </w:rPr>
              <w:t>3.2</w:t>
            </w:r>
          </w:p>
        </w:tc>
        <w:tc>
          <w:tcPr>
            <w:tcW w:w="15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11C7" w:rsidRPr="004B5D8F" w:rsidRDefault="001911C7" w:rsidP="00EF503A">
            <w:r w:rsidRPr="004B5D8F">
              <w:rPr>
                <w:b/>
                <w:bCs/>
              </w:rPr>
              <w:t>Промоины</w:t>
            </w:r>
          </w:p>
        </w:tc>
        <w:tc>
          <w:tcPr>
            <w:tcW w:w="31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11C7" w:rsidRPr="004B5D8F" w:rsidRDefault="001911C7" w:rsidP="00EF503A">
            <w:r w:rsidRPr="004B5D8F">
              <w:t>Размывы откосов поперек дороги в результате воздействия поверхностных вод.</w:t>
            </w:r>
          </w:p>
        </w:tc>
      </w:tr>
      <w:tr w:rsidR="001911C7" w:rsidTr="00EF503A">
        <w:trPr>
          <w:trHeight w:val="20"/>
          <w:jc w:val="center"/>
        </w:trPr>
        <w:tc>
          <w:tcPr>
            <w:tcW w:w="32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11C7" w:rsidRPr="004B5D8F" w:rsidRDefault="001911C7" w:rsidP="00EF503A">
            <w:pPr>
              <w:jc w:val="center"/>
            </w:pPr>
            <w:r w:rsidRPr="004B5D8F">
              <w:rPr>
                <w:b/>
                <w:bCs/>
              </w:rPr>
              <w:t>3.3</w:t>
            </w:r>
          </w:p>
        </w:tc>
        <w:tc>
          <w:tcPr>
            <w:tcW w:w="15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11C7" w:rsidRPr="004B5D8F" w:rsidRDefault="001911C7" w:rsidP="00EF503A">
            <w:r w:rsidRPr="004B5D8F">
              <w:rPr>
                <w:b/>
                <w:bCs/>
              </w:rPr>
              <w:t>Проломы</w:t>
            </w:r>
          </w:p>
        </w:tc>
        <w:tc>
          <w:tcPr>
            <w:tcW w:w="31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11C7" w:rsidRPr="004B5D8F" w:rsidRDefault="001911C7" w:rsidP="00EF503A">
            <w:r w:rsidRPr="004B5D8F">
              <w:t>Разрушение откосов как результат развития пролома обочины.</w:t>
            </w:r>
          </w:p>
        </w:tc>
      </w:tr>
      <w:tr w:rsidR="001911C7" w:rsidTr="00EF503A">
        <w:trPr>
          <w:trHeight w:val="20"/>
          <w:jc w:val="center"/>
        </w:trPr>
        <w:tc>
          <w:tcPr>
            <w:tcW w:w="32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11C7" w:rsidRPr="004B5D8F" w:rsidRDefault="001911C7" w:rsidP="00EF503A">
            <w:pPr>
              <w:jc w:val="center"/>
            </w:pPr>
            <w:r w:rsidRPr="004B5D8F">
              <w:rPr>
                <w:b/>
                <w:bCs/>
              </w:rPr>
              <w:t>3.4</w:t>
            </w:r>
          </w:p>
        </w:tc>
        <w:tc>
          <w:tcPr>
            <w:tcW w:w="15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11C7" w:rsidRPr="004B5D8F" w:rsidRDefault="001911C7" w:rsidP="00EF503A">
            <w:r w:rsidRPr="004B5D8F">
              <w:rPr>
                <w:b/>
                <w:bCs/>
              </w:rPr>
              <w:t>Сползание</w:t>
            </w:r>
          </w:p>
        </w:tc>
        <w:tc>
          <w:tcPr>
            <w:tcW w:w="316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911C7" w:rsidRPr="004B5D8F" w:rsidRDefault="001911C7" w:rsidP="00EF503A">
            <w:r w:rsidRPr="004B5D8F">
              <w:t>Смещение откосов насыпи к подошве по поверхности скольжения на косогорных участках. Резкое искажение поперечного профиля с появлением уклона в сторону откоса, превышающего 100‰. Продольные трещины на обочинах, откосах. Отложение отделившегося грунта у подошвы насыпи. Как правило, другая часть стороны насыпи остается устойчивой.</w:t>
            </w:r>
          </w:p>
        </w:tc>
      </w:tr>
    </w:tbl>
    <w:p w:rsidR="001911C7" w:rsidRDefault="001911C7" w:rsidP="001911C7">
      <w:pPr>
        <w:jc w:val="both"/>
      </w:pPr>
    </w:p>
    <w:p w:rsidR="00CA03F8" w:rsidRDefault="00CA03F8" w:rsidP="001911C7">
      <w:pPr>
        <w:ind w:firstLine="709"/>
        <w:jc w:val="both"/>
      </w:pPr>
      <w:bookmarkStart w:id="3" w:name="SUB70300"/>
      <w:bookmarkEnd w:id="3"/>
      <w:r>
        <w:t xml:space="preserve">Для оценки состояния </w:t>
      </w:r>
      <w:r>
        <w:rPr>
          <w:b/>
          <w:bCs/>
        </w:rPr>
        <w:t>обочин</w:t>
      </w:r>
      <w:r>
        <w:t xml:space="preserve"> используется шкала:</w:t>
      </w:r>
    </w:p>
    <w:p w:rsidR="00CA03F8" w:rsidRDefault="00CA03F8" w:rsidP="001911C7">
      <w:pPr>
        <w:pStyle w:val="a4"/>
        <w:numPr>
          <w:ilvl w:val="0"/>
          <w:numId w:val="1"/>
        </w:numPr>
        <w:jc w:val="both"/>
      </w:pPr>
      <w:r w:rsidRPr="001911C7">
        <w:rPr>
          <w:i/>
          <w:iCs/>
          <w:u w:val="single"/>
        </w:rPr>
        <w:t>удовлетворительно</w:t>
      </w:r>
      <w:r>
        <w:t xml:space="preserve"> - обочины укреплены и не имеют деформаций и дефектов, поперечный уклон обеспечивает должный отвод поверхностной воды при осадках, сопряжение с покрытием в пределах требований нормативных документов;</w:t>
      </w:r>
    </w:p>
    <w:p w:rsidR="00CA03F8" w:rsidRDefault="00CA03F8" w:rsidP="001911C7">
      <w:pPr>
        <w:pStyle w:val="a4"/>
        <w:numPr>
          <w:ilvl w:val="0"/>
          <w:numId w:val="1"/>
        </w:numPr>
        <w:jc w:val="both"/>
      </w:pPr>
      <w:r w:rsidRPr="001911C7">
        <w:rPr>
          <w:i/>
          <w:iCs/>
          <w:u w:val="single"/>
        </w:rPr>
        <w:t>неудовлетворительно</w:t>
      </w:r>
      <w:r>
        <w:t xml:space="preserve"> - обочины не укреплены или имеют деформации, которые способствуют застою воды на обочине (колеи, промоины, просадки и т.п.), или поперечный уклон не обеспечивает отвод поверхностных вод, или уклон обочин более 100‰, плохое сопряжение обочин с проезжей частью.</w:t>
      </w:r>
    </w:p>
    <w:p w:rsidR="00CA03F8" w:rsidRDefault="00CA03F8" w:rsidP="001911C7">
      <w:pPr>
        <w:ind w:firstLine="709"/>
        <w:jc w:val="both"/>
      </w:pPr>
      <w:bookmarkStart w:id="4" w:name="SUB70400"/>
      <w:bookmarkEnd w:id="4"/>
      <w:r>
        <w:t xml:space="preserve">Для оценки состояния </w:t>
      </w:r>
      <w:r>
        <w:rPr>
          <w:b/>
          <w:bCs/>
        </w:rPr>
        <w:t>откосов</w:t>
      </w:r>
      <w:r>
        <w:t xml:space="preserve"> используется шкала:</w:t>
      </w:r>
    </w:p>
    <w:p w:rsidR="00CA03F8" w:rsidRDefault="00CA03F8" w:rsidP="001911C7">
      <w:pPr>
        <w:pStyle w:val="a4"/>
        <w:numPr>
          <w:ilvl w:val="0"/>
          <w:numId w:val="2"/>
        </w:numPr>
        <w:jc w:val="both"/>
      </w:pPr>
      <w:r w:rsidRPr="001911C7">
        <w:rPr>
          <w:i/>
          <w:iCs/>
          <w:u w:val="single"/>
        </w:rPr>
        <w:t>удовлетворительно</w:t>
      </w:r>
      <w:r>
        <w:t xml:space="preserve"> - откосы укреплены и не имеют деформаций, трава скошена, внешне воспринимаются ровными и имеют крутизну не менее 1:1,5 (на глаз), а для дорог, построенных после 1985 г. 1:4 - при высоте насыпи до 3 м для дорог І - III категории, и 1:3 - при высоте до 2 м для IV и V категорий;</w:t>
      </w:r>
    </w:p>
    <w:p w:rsidR="00CA03F8" w:rsidRDefault="00CA03F8" w:rsidP="001911C7">
      <w:pPr>
        <w:pStyle w:val="a4"/>
        <w:numPr>
          <w:ilvl w:val="0"/>
          <w:numId w:val="2"/>
        </w:numPr>
        <w:jc w:val="both"/>
      </w:pPr>
      <w:r w:rsidRPr="001911C7">
        <w:rPr>
          <w:i/>
          <w:iCs/>
          <w:u w:val="single"/>
        </w:rPr>
        <w:lastRenderedPageBreak/>
        <w:t>неудовлетворительно</w:t>
      </w:r>
      <w:r>
        <w:t xml:space="preserve"> - откосы не укреплены и имеют явно выраженные деформации, крутизна откосов явно ниже вышеуказанных требований.</w:t>
      </w:r>
    </w:p>
    <w:p w:rsidR="00CA03F8" w:rsidRPr="004B5D8F" w:rsidRDefault="00CA03F8" w:rsidP="001911C7">
      <w:pPr>
        <w:ind w:firstLine="403"/>
        <w:jc w:val="both"/>
      </w:pPr>
      <w:r>
        <w:t>  </w:t>
      </w:r>
    </w:p>
    <w:p w:rsidR="00CA03F8" w:rsidRDefault="00CA03F8" w:rsidP="001911C7">
      <w:pPr>
        <w:ind w:firstLine="709"/>
        <w:jc w:val="both"/>
      </w:pPr>
      <w:bookmarkStart w:id="5" w:name="SUB70500"/>
      <w:bookmarkEnd w:id="5"/>
      <w:r>
        <w:t>Оценку и описание дефектов ведут по километрам с привязкой к километровым столбам и раздельно - слева и справа, имея в виду прямое направление дороги. В случае явного изменения состояния обочин или откосов на километре, привязку делают к километровому столбу с точностью ±100 м.</w:t>
      </w:r>
    </w:p>
    <w:p w:rsidR="00CA03F8" w:rsidRDefault="00CA03F8" w:rsidP="001911C7">
      <w:pPr>
        <w:ind w:firstLine="709"/>
        <w:jc w:val="both"/>
      </w:pPr>
      <w:bookmarkStart w:id="6" w:name="SUB70600"/>
      <w:bookmarkEnd w:id="6"/>
      <w:r>
        <w:t>По мере продвижения автомобиля, кроме визуальной оценки откосов и обочин, оценивают обеспеченность водоотвода с проезжей части и обочин: «да» - обеспечен водоотвод; «нет» - водоотвод не обеспечен.</w:t>
      </w:r>
    </w:p>
    <w:p w:rsidR="00C977E9" w:rsidRPr="00C977E9" w:rsidRDefault="00C977E9" w:rsidP="00C977E9">
      <w:pPr>
        <w:pStyle w:val="a5"/>
        <w:shd w:val="clear" w:color="auto" w:fill="auto"/>
        <w:spacing w:before="0" w:line="240" w:lineRule="auto"/>
        <w:ind w:firstLine="580"/>
        <w:rPr>
          <w:sz w:val="24"/>
          <w:szCs w:val="24"/>
        </w:rPr>
      </w:pPr>
      <w:r w:rsidRPr="00C977E9">
        <w:rPr>
          <w:rStyle w:val="1"/>
          <w:color w:val="000000"/>
          <w:sz w:val="24"/>
          <w:szCs w:val="24"/>
          <w:lang w:eastAsia="kk-KZ"/>
        </w:rPr>
        <w:t>Производится полевой и лабораторный анализ грунтов земляного полотна. Обследование их ведется во всех характерных местах продольного профиля и особенно на пучинистых местах.</w:t>
      </w:r>
    </w:p>
    <w:p w:rsidR="00C977E9" w:rsidRPr="00C977E9" w:rsidRDefault="00C977E9" w:rsidP="00C977E9">
      <w:pPr>
        <w:pStyle w:val="a5"/>
        <w:shd w:val="clear" w:color="auto" w:fill="auto"/>
        <w:spacing w:before="0" w:line="240" w:lineRule="auto"/>
        <w:ind w:firstLine="709"/>
        <w:rPr>
          <w:sz w:val="24"/>
          <w:szCs w:val="24"/>
        </w:rPr>
      </w:pPr>
      <w:r w:rsidRPr="00C977E9">
        <w:rPr>
          <w:rStyle w:val="1"/>
          <w:color w:val="000000"/>
          <w:sz w:val="24"/>
          <w:szCs w:val="24"/>
          <w:lang w:eastAsia="kk-KZ"/>
        </w:rPr>
        <w:t>Оценка прочности грунта дается по его модулю упругости, определяемому в наиболее неблагоприятный весенний период, когда происходит оттаивание грунта.</w:t>
      </w:r>
    </w:p>
    <w:p w:rsidR="00C977E9" w:rsidRDefault="00C977E9" w:rsidP="00C977E9">
      <w:pPr>
        <w:pStyle w:val="a5"/>
        <w:shd w:val="clear" w:color="auto" w:fill="auto"/>
        <w:spacing w:before="0" w:line="240" w:lineRule="auto"/>
        <w:ind w:firstLine="709"/>
        <w:rPr>
          <w:rStyle w:val="1"/>
          <w:color w:val="000000"/>
          <w:sz w:val="24"/>
          <w:szCs w:val="24"/>
          <w:lang w:eastAsia="kk-KZ"/>
        </w:rPr>
      </w:pPr>
      <w:r w:rsidRPr="00C977E9">
        <w:rPr>
          <w:rStyle w:val="1"/>
          <w:color w:val="000000"/>
          <w:sz w:val="24"/>
          <w:szCs w:val="24"/>
          <w:lang w:eastAsia="kk-KZ"/>
        </w:rPr>
        <w:t xml:space="preserve">Модуль упругости грунтов земляного полотна определяют пробным нагружением их штампом с помощью передвижного пресса, измеряя каждый раз величины деформации. По полученным значениям величин деформации </w:t>
      </w:r>
      <w:r>
        <w:rPr>
          <w:rStyle w:val="1"/>
          <w:color w:val="000000"/>
          <w:sz w:val="24"/>
          <w:szCs w:val="24"/>
          <w:lang w:eastAsia="kk-KZ"/>
        </w:rPr>
        <w:t>∆</w:t>
      </w:r>
      <w:r w:rsidRPr="00C977E9">
        <w:rPr>
          <w:rStyle w:val="1"/>
          <w:color w:val="000000"/>
          <w:sz w:val="24"/>
          <w:szCs w:val="24"/>
          <w:lang w:eastAsia="kk-KZ"/>
        </w:rPr>
        <w:t xml:space="preserve"> вычисляют модуль упругости по формуле</w:t>
      </w:r>
      <w:r>
        <w:rPr>
          <w:rStyle w:val="1"/>
          <w:color w:val="000000"/>
          <w:sz w:val="24"/>
          <w:szCs w:val="24"/>
          <w:lang w:eastAsia="kk-KZ"/>
        </w:rPr>
        <w:t>:</w:t>
      </w:r>
    </w:p>
    <w:p w:rsidR="00C977E9" w:rsidRDefault="00C977E9" w:rsidP="00C977E9">
      <w:pPr>
        <w:pStyle w:val="a5"/>
        <w:shd w:val="clear" w:color="auto" w:fill="auto"/>
        <w:spacing w:before="0" w:line="240" w:lineRule="auto"/>
        <w:ind w:firstLine="0"/>
        <w:jc w:val="center"/>
        <w:rPr>
          <w:rStyle w:val="1"/>
          <w:color w:val="000000"/>
          <w:sz w:val="24"/>
          <w:szCs w:val="24"/>
          <w:lang w:eastAsia="kk-KZ"/>
        </w:rPr>
      </w:pPr>
      <w:r>
        <w:rPr>
          <w:noProof/>
          <w:lang w:eastAsia="ru-RU"/>
        </w:rPr>
        <w:drawing>
          <wp:inline distT="0" distB="0" distL="0" distR="0" wp14:anchorId="3EC7170B" wp14:editId="18547EC4">
            <wp:extent cx="1590675" cy="5715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77E9" w:rsidRPr="00C977E9" w:rsidRDefault="00C977E9" w:rsidP="00C977E9">
      <w:pPr>
        <w:pStyle w:val="a5"/>
        <w:shd w:val="clear" w:color="auto" w:fill="auto"/>
        <w:spacing w:before="0" w:line="240" w:lineRule="auto"/>
        <w:ind w:right="20" w:firstLine="709"/>
        <w:rPr>
          <w:sz w:val="24"/>
          <w:szCs w:val="24"/>
        </w:rPr>
      </w:pPr>
      <w:r w:rsidRPr="00C977E9">
        <w:rPr>
          <w:rStyle w:val="1"/>
          <w:color w:val="000000"/>
          <w:sz w:val="24"/>
          <w:szCs w:val="24"/>
          <w:lang w:eastAsia="kk-KZ"/>
        </w:rPr>
        <w:t xml:space="preserve">где </w:t>
      </w:r>
      <w:r w:rsidRPr="00C977E9">
        <w:rPr>
          <w:rStyle w:val="Verdana"/>
          <w:rFonts w:ascii="Times New Roman" w:hAnsi="Times New Roman" w:cs="Times New Roman"/>
          <w:color w:val="000000"/>
          <w:sz w:val="24"/>
          <w:szCs w:val="24"/>
          <w:lang w:eastAsia="kk-KZ"/>
        </w:rPr>
        <w:t>К</w:t>
      </w:r>
      <w:r>
        <w:rPr>
          <w:rStyle w:val="Verdana"/>
          <w:rFonts w:ascii="Times New Roman" w:hAnsi="Times New Roman" w:cs="Times New Roman"/>
          <w:color w:val="000000"/>
          <w:sz w:val="24"/>
          <w:szCs w:val="24"/>
          <w:vertAlign w:val="subscript"/>
          <w:lang w:val="en-US" w:eastAsia="kk-KZ"/>
        </w:rPr>
        <w:t>w</w:t>
      </w:r>
      <w:r w:rsidRPr="00C977E9">
        <w:rPr>
          <w:rStyle w:val="1"/>
          <w:color w:val="000000"/>
          <w:sz w:val="24"/>
          <w:szCs w:val="24"/>
          <w:lang w:eastAsia="kk-KZ"/>
        </w:rPr>
        <w:t xml:space="preserve"> </w:t>
      </w:r>
      <w:r>
        <w:rPr>
          <w:rStyle w:val="1"/>
          <w:color w:val="000000"/>
          <w:sz w:val="24"/>
          <w:szCs w:val="24"/>
          <w:lang w:eastAsia="kk-KZ"/>
        </w:rPr>
        <w:t>–</w:t>
      </w:r>
      <w:r w:rsidRPr="00C977E9">
        <w:rPr>
          <w:rStyle w:val="1"/>
          <w:color w:val="000000"/>
          <w:sz w:val="24"/>
          <w:szCs w:val="24"/>
          <w:lang w:eastAsia="kk-KZ"/>
        </w:rPr>
        <w:t xml:space="preserve"> поправочный коэффициент, учитывающий жесткость и форму штампа;</w:t>
      </w:r>
    </w:p>
    <w:p w:rsidR="00C977E9" w:rsidRDefault="00C977E9" w:rsidP="00C977E9">
      <w:pPr>
        <w:pStyle w:val="a5"/>
        <w:shd w:val="clear" w:color="auto" w:fill="auto"/>
        <w:spacing w:before="0" w:line="240" w:lineRule="auto"/>
        <w:ind w:left="709" w:right="2020" w:firstLine="0"/>
        <w:rPr>
          <w:rStyle w:val="1"/>
          <w:color w:val="000000"/>
          <w:sz w:val="24"/>
          <w:szCs w:val="24"/>
          <w:lang w:eastAsia="kk-KZ"/>
        </w:rPr>
      </w:pPr>
      <w:r>
        <w:rPr>
          <w:rStyle w:val="1"/>
          <w:color w:val="000000"/>
          <w:sz w:val="24"/>
          <w:szCs w:val="24"/>
          <w:lang w:eastAsia="kk-KZ"/>
        </w:rPr>
        <w:t xml:space="preserve">       µ</w:t>
      </w:r>
      <w:r w:rsidRPr="00C977E9">
        <w:rPr>
          <w:rStyle w:val="1"/>
          <w:color w:val="000000"/>
          <w:sz w:val="24"/>
          <w:szCs w:val="24"/>
          <w:lang w:eastAsia="kk-KZ"/>
        </w:rPr>
        <w:t xml:space="preserve"> </w:t>
      </w:r>
      <w:r>
        <w:rPr>
          <w:rStyle w:val="1"/>
          <w:color w:val="000000"/>
          <w:sz w:val="24"/>
          <w:szCs w:val="24"/>
          <w:lang w:eastAsia="kk-KZ"/>
        </w:rPr>
        <w:t>-</w:t>
      </w:r>
      <w:r w:rsidRPr="00C977E9">
        <w:rPr>
          <w:rStyle w:val="1"/>
          <w:color w:val="000000"/>
          <w:sz w:val="24"/>
          <w:szCs w:val="24"/>
          <w:lang w:eastAsia="kk-KZ"/>
        </w:rPr>
        <w:t xml:space="preserve"> коэффициент Пуассона (для грунтов </w:t>
      </w:r>
      <w:r>
        <w:rPr>
          <w:rStyle w:val="1"/>
          <w:color w:val="000000"/>
          <w:sz w:val="24"/>
          <w:szCs w:val="24"/>
          <w:lang w:eastAsia="kk-KZ"/>
        </w:rPr>
        <w:t>µ</w:t>
      </w:r>
      <w:r w:rsidRPr="00C977E9">
        <w:rPr>
          <w:rStyle w:val="1"/>
          <w:color w:val="000000"/>
          <w:sz w:val="24"/>
          <w:szCs w:val="24"/>
          <w:lang w:eastAsia="kk-KZ"/>
        </w:rPr>
        <w:t xml:space="preserve"> = 0,35); </w:t>
      </w:r>
    </w:p>
    <w:p w:rsidR="00C977E9" w:rsidRPr="00C977E9" w:rsidRDefault="00C977E9" w:rsidP="00C977E9">
      <w:pPr>
        <w:pStyle w:val="a5"/>
        <w:shd w:val="clear" w:color="auto" w:fill="auto"/>
        <w:spacing w:before="0" w:line="240" w:lineRule="auto"/>
        <w:ind w:left="709" w:right="2020" w:firstLine="0"/>
        <w:rPr>
          <w:sz w:val="24"/>
          <w:szCs w:val="24"/>
        </w:rPr>
      </w:pPr>
      <w:r>
        <w:rPr>
          <w:rStyle w:val="1"/>
          <w:color w:val="000000"/>
          <w:sz w:val="24"/>
          <w:szCs w:val="24"/>
          <w:lang w:eastAsia="kk-KZ"/>
        </w:rPr>
        <w:t xml:space="preserve">      </w:t>
      </w:r>
      <w:r w:rsidRPr="00C977E9">
        <w:rPr>
          <w:rStyle w:val="1"/>
          <w:i/>
          <w:color w:val="000000"/>
          <w:sz w:val="24"/>
          <w:szCs w:val="24"/>
          <w:lang w:eastAsia="kk-KZ"/>
        </w:rPr>
        <w:t xml:space="preserve"> р </w:t>
      </w:r>
      <w:r>
        <w:rPr>
          <w:rStyle w:val="1"/>
          <w:color w:val="000000"/>
          <w:sz w:val="24"/>
          <w:szCs w:val="24"/>
          <w:lang w:eastAsia="kk-KZ"/>
        </w:rPr>
        <w:t>–</w:t>
      </w:r>
      <w:r w:rsidRPr="00C977E9">
        <w:rPr>
          <w:rStyle w:val="1"/>
          <w:color w:val="000000"/>
          <w:sz w:val="24"/>
          <w:szCs w:val="24"/>
          <w:lang w:eastAsia="kk-KZ"/>
        </w:rPr>
        <w:t xml:space="preserve"> давление штампа на фунты, Па.</w:t>
      </w:r>
    </w:p>
    <w:p w:rsidR="00C977E9" w:rsidRPr="00C977E9" w:rsidRDefault="00C977E9" w:rsidP="00F55049">
      <w:pPr>
        <w:pStyle w:val="a5"/>
        <w:shd w:val="clear" w:color="auto" w:fill="auto"/>
        <w:spacing w:before="0" w:line="240" w:lineRule="auto"/>
        <w:ind w:firstLine="708"/>
        <w:rPr>
          <w:rStyle w:val="1"/>
          <w:color w:val="000000"/>
          <w:sz w:val="24"/>
          <w:szCs w:val="24"/>
          <w:lang w:eastAsia="kk-KZ"/>
        </w:rPr>
      </w:pPr>
      <w:r w:rsidRPr="00C977E9">
        <w:rPr>
          <w:rStyle w:val="1"/>
          <w:color w:val="000000"/>
          <w:sz w:val="24"/>
          <w:szCs w:val="24"/>
          <w:lang w:eastAsia="kk-KZ"/>
        </w:rPr>
        <w:t xml:space="preserve">По расчетным значениям модулей упругости строят линейный </w:t>
      </w:r>
      <w:r w:rsidR="00F55049">
        <w:rPr>
          <w:rStyle w:val="1"/>
          <w:color w:val="000000"/>
          <w:sz w:val="24"/>
          <w:szCs w:val="24"/>
          <w:lang w:eastAsia="kk-KZ"/>
        </w:rPr>
        <w:t>гр</w:t>
      </w:r>
      <w:r w:rsidRPr="00C977E9">
        <w:rPr>
          <w:rStyle w:val="1"/>
          <w:color w:val="000000"/>
          <w:sz w:val="24"/>
          <w:szCs w:val="24"/>
          <w:lang w:eastAsia="kk-KZ"/>
        </w:rPr>
        <w:t>афик прочности дорожной одежды по всей длине обследуемой дороги, сравнивая с нормативными значениями или проектными для категории обследуемой дороги, делают выводы и при необходимости намечают мероприятия по устойчивости земляного полотна.</w:t>
      </w:r>
    </w:p>
    <w:p w:rsidR="00C977E9" w:rsidRPr="00C977E9" w:rsidRDefault="00C977E9" w:rsidP="00C977E9">
      <w:pPr>
        <w:pStyle w:val="a5"/>
        <w:shd w:val="clear" w:color="auto" w:fill="auto"/>
        <w:spacing w:before="0" w:line="240" w:lineRule="auto"/>
        <w:ind w:firstLine="709"/>
        <w:rPr>
          <w:sz w:val="24"/>
          <w:szCs w:val="24"/>
        </w:rPr>
      </w:pPr>
    </w:p>
    <w:p w:rsidR="001911C7" w:rsidRDefault="001911C7" w:rsidP="001911C7">
      <w:pPr>
        <w:ind w:firstLine="709"/>
        <w:rPr>
          <w:rStyle w:val="s1"/>
        </w:rPr>
      </w:pPr>
      <w:r w:rsidRPr="001911C7">
        <w:rPr>
          <w:rStyle w:val="s1"/>
          <w:b w:val="0"/>
          <w:i/>
        </w:rPr>
        <w:t>ДОПОЛНИТЕЛЬНЫЕ ПОЛЕВЫЕ РАБОТЫ</w:t>
      </w:r>
      <w:r w:rsidRPr="001911C7">
        <w:rPr>
          <w:rStyle w:val="s1"/>
          <w:b w:val="0"/>
          <w:i/>
        </w:rPr>
        <w:br/>
      </w:r>
      <w:bookmarkStart w:id="7" w:name="SUB110100"/>
      <w:bookmarkEnd w:id="7"/>
    </w:p>
    <w:p w:rsidR="00AA7823" w:rsidRDefault="00AA7823" w:rsidP="001911C7">
      <w:pPr>
        <w:ind w:firstLine="709"/>
      </w:pPr>
      <w:r>
        <w:rPr>
          <w:rStyle w:val="s1"/>
        </w:rPr>
        <w:t>Учет интенсивности движения и состава транспортного потока</w:t>
      </w:r>
    </w:p>
    <w:p w:rsidR="00AA7823" w:rsidRDefault="00AA7823" w:rsidP="00AA7823">
      <w:pPr>
        <w:ind w:firstLine="403"/>
        <w:jc w:val="both"/>
      </w:pPr>
      <w:r>
        <w:t> </w:t>
      </w:r>
    </w:p>
    <w:p w:rsidR="00AA7823" w:rsidRDefault="00AA7823" w:rsidP="001911C7">
      <w:pPr>
        <w:ind w:firstLine="709"/>
        <w:jc w:val="both"/>
      </w:pPr>
      <w:bookmarkStart w:id="8" w:name="SUB11010100"/>
      <w:bookmarkEnd w:id="8"/>
      <w:r>
        <w:t xml:space="preserve">На экономических перегонах, где отсутствует информация по интенсивности и составу движения транспорта, необходимо провести учет интенсивности и состава движения транспорта согласно </w:t>
      </w:r>
      <w:r w:rsidRPr="00AA13C8">
        <w:rPr>
          <w:b/>
        </w:rPr>
        <w:t>СТ РК 1378-2005</w:t>
      </w:r>
      <w:r w:rsidRPr="001911C7">
        <w:rPr>
          <w:b/>
        </w:rPr>
        <w:t xml:space="preserve"> «Дороги автомобильные. Учет интенсивности движения»</w:t>
      </w:r>
      <w:r>
        <w:t xml:space="preserve"> и методическим положениям </w:t>
      </w:r>
      <w:r w:rsidRPr="00AA13C8">
        <w:rPr>
          <w:b/>
        </w:rPr>
        <w:t>ПР РК 218-04-05 «Инструкция по учету и прогнозированию интенсивности движения транспортного потока на автомобильных дорогах»</w:t>
      </w:r>
      <w:r>
        <w:t>.</w:t>
      </w:r>
    </w:p>
    <w:p w:rsidR="00AA7823" w:rsidRDefault="00AA7823" w:rsidP="001911C7">
      <w:pPr>
        <w:ind w:firstLine="709"/>
        <w:jc w:val="both"/>
      </w:pPr>
      <w:bookmarkStart w:id="9" w:name="SUB11010200"/>
      <w:bookmarkEnd w:id="9"/>
      <w:r>
        <w:t>Учет интенсивности и состава транспортного потока на дорогах заключается в подсчете (визуально или с помощью автоматических счетчиков) количества автомобилей с различной грузоподъемностью и количеством осей, проезжающих по дорогам в обоих направлениях.</w:t>
      </w:r>
    </w:p>
    <w:p w:rsidR="00AA7823" w:rsidRDefault="00AA7823" w:rsidP="001911C7">
      <w:pPr>
        <w:ind w:firstLine="709"/>
        <w:jc w:val="both"/>
      </w:pPr>
      <w:bookmarkStart w:id="10" w:name="SUB11010300"/>
      <w:bookmarkEnd w:id="10"/>
      <w:r>
        <w:t>Учет интенсивности движения может быть круглосуточный или кратковременный и производится в определенных учетных пунктах в заранее установленные дни и часы суток. В целях обеспечения наибольшей достоверности данных и установления характера изменения интенсивности движения, как по длине автомобильной дороги, так и по годам ее эксплуатации, учет организуется в местах существенного изменения интенсивности движения.</w:t>
      </w:r>
    </w:p>
    <w:p w:rsidR="00AA7823" w:rsidRDefault="00AA7823" w:rsidP="00AA7823">
      <w:pPr>
        <w:ind w:firstLine="403"/>
        <w:jc w:val="both"/>
      </w:pPr>
      <w:r>
        <w:t> </w:t>
      </w:r>
    </w:p>
    <w:p w:rsidR="00AA7823" w:rsidRDefault="00AA7823" w:rsidP="00AA7823">
      <w:pPr>
        <w:ind w:firstLine="403"/>
        <w:jc w:val="both"/>
      </w:pPr>
      <w:r>
        <w:t> </w:t>
      </w:r>
    </w:p>
    <w:p w:rsidR="00AA7823" w:rsidRDefault="00AA7823" w:rsidP="00AA13C8">
      <w:pPr>
        <w:ind w:firstLine="709"/>
      </w:pPr>
      <w:bookmarkStart w:id="11" w:name="SUB110200"/>
      <w:bookmarkEnd w:id="11"/>
      <w:r>
        <w:rPr>
          <w:rStyle w:val="s1"/>
        </w:rPr>
        <w:lastRenderedPageBreak/>
        <w:t>Оценка геометрических параметров элементов автомобильной дороги</w:t>
      </w:r>
    </w:p>
    <w:p w:rsidR="00AA7823" w:rsidRDefault="00AA7823" w:rsidP="00AA7823">
      <w:pPr>
        <w:jc w:val="center"/>
      </w:pPr>
      <w:r>
        <w:rPr>
          <w:rStyle w:val="s1"/>
        </w:rPr>
        <w:t> </w:t>
      </w:r>
    </w:p>
    <w:p w:rsidR="00AA7823" w:rsidRDefault="00AA7823" w:rsidP="00AA13C8">
      <w:pPr>
        <w:ind w:firstLine="709"/>
        <w:jc w:val="both"/>
      </w:pPr>
      <w:bookmarkStart w:id="12" w:name="SUB11020100"/>
      <w:bookmarkEnd w:id="12"/>
      <w:r>
        <w:t xml:space="preserve">При оценке геометрических параметров автомобильных дорог устанавливают фактическую ширину проезжей части, краевых укрепительных полос, обочин, разделительной полосы, высоту бровки земляного полотна, крутизну откосов земляного полотна, величины поперечных уклонов, радиусы кривых в плане и продольном профиле, видимость в плане и продольном профиле, высоту насыпей и глубину выемок и другие параметры. Формы представления информации приведены в </w:t>
      </w:r>
      <w:r w:rsidRPr="00AA13C8">
        <w:t>приложении А</w:t>
      </w:r>
      <w:r>
        <w:t xml:space="preserve"> (ФПИ-5).</w:t>
      </w:r>
    </w:p>
    <w:p w:rsidR="00AA13C8" w:rsidRDefault="00AA13C8" w:rsidP="00AA13C8">
      <w:pPr>
        <w:jc w:val="center"/>
      </w:pPr>
      <w:r>
        <w:rPr>
          <w:b/>
          <w:bCs/>
        </w:rPr>
        <w:t>ФПИ-5 Ведомость геометрических параметров элементов поперечного профиля дороги</w:t>
      </w:r>
    </w:p>
    <w:p w:rsidR="00AA13C8" w:rsidRDefault="00AA13C8" w:rsidP="00AA13C8">
      <w:pPr>
        <w:jc w:val="center"/>
      </w:pPr>
      <w:r>
        <w:rPr>
          <w:i/>
          <w:iCs/>
        </w:rPr>
        <w:t>(обязательная)</w:t>
      </w:r>
    </w:p>
    <w:p w:rsidR="00AA13C8" w:rsidRDefault="00AA13C8" w:rsidP="00AA13C8">
      <w:r>
        <w:t> </w:t>
      </w:r>
    </w:p>
    <w:p w:rsidR="00AA13C8" w:rsidRDefault="00AA13C8" w:rsidP="00AA13C8">
      <w:r>
        <w:t>Автомобильная дорога ______________________________________________</w:t>
      </w:r>
    </w:p>
    <w:p w:rsidR="00AA13C8" w:rsidRDefault="00AA13C8" w:rsidP="00AA13C8">
      <w:r>
        <w:t> 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5"/>
        <w:gridCol w:w="668"/>
        <w:gridCol w:w="559"/>
        <w:gridCol w:w="484"/>
        <w:gridCol w:w="908"/>
        <w:gridCol w:w="560"/>
        <w:gridCol w:w="529"/>
        <w:gridCol w:w="715"/>
        <w:gridCol w:w="664"/>
        <w:gridCol w:w="716"/>
        <w:gridCol w:w="793"/>
        <w:gridCol w:w="945"/>
        <w:gridCol w:w="957"/>
      </w:tblGrid>
      <w:tr w:rsidR="00AA13C8" w:rsidTr="00EF503A">
        <w:trPr>
          <w:trHeight w:val="20"/>
          <w:jc w:val="center"/>
        </w:trPr>
        <w:tc>
          <w:tcPr>
            <w:tcW w:w="172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A13C8" w:rsidRPr="004B5D8F" w:rsidRDefault="00AA13C8" w:rsidP="00EF503A">
            <w:pPr>
              <w:jc w:val="center"/>
            </w:pPr>
            <w:r w:rsidRPr="004B5D8F">
              <w:t xml:space="preserve">Адрес поперечников, </w:t>
            </w:r>
            <w:proofErr w:type="spellStart"/>
            <w:r w:rsidRPr="004B5D8F">
              <w:t>км+м</w:t>
            </w:r>
            <w:proofErr w:type="spellEnd"/>
          </w:p>
        </w:tc>
        <w:tc>
          <w:tcPr>
            <w:tcW w:w="5880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A13C8" w:rsidRPr="004B5D8F" w:rsidRDefault="00AA13C8" w:rsidP="00EF503A">
            <w:pPr>
              <w:jc w:val="center"/>
            </w:pPr>
            <w:r w:rsidRPr="004B5D8F">
              <w:t>Ширина, м</w:t>
            </w:r>
          </w:p>
        </w:tc>
        <w:tc>
          <w:tcPr>
            <w:tcW w:w="1276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A13C8" w:rsidRPr="004B5D8F" w:rsidRDefault="00AA13C8" w:rsidP="00EF503A">
            <w:pPr>
              <w:jc w:val="center"/>
            </w:pPr>
            <w:r w:rsidRPr="004B5D8F">
              <w:t>Высота бровки земляного полотна, м</w:t>
            </w:r>
          </w:p>
        </w:tc>
        <w:tc>
          <w:tcPr>
            <w:tcW w:w="1156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A13C8" w:rsidRPr="004B5D8F" w:rsidRDefault="00AA13C8" w:rsidP="00EF503A">
            <w:pPr>
              <w:jc w:val="center"/>
            </w:pPr>
            <w:r w:rsidRPr="004B5D8F">
              <w:t>Крутизна откосов</w:t>
            </w:r>
          </w:p>
        </w:tc>
        <w:tc>
          <w:tcPr>
            <w:tcW w:w="230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A13C8" w:rsidRPr="004B5D8F" w:rsidRDefault="00AA13C8" w:rsidP="00EF503A">
            <w:pPr>
              <w:jc w:val="center"/>
            </w:pPr>
            <w:r w:rsidRPr="004B5D8F">
              <w:t>Разделительная полоса</w:t>
            </w:r>
          </w:p>
        </w:tc>
        <w:tc>
          <w:tcPr>
            <w:tcW w:w="1466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13C8" w:rsidRPr="004B5D8F" w:rsidRDefault="00AA13C8" w:rsidP="00EF503A">
            <w:pPr>
              <w:jc w:val="center"/>
            </w:pPr>
            <w:r w:rsidRPr="004B5D8F">
              <w:t>Наличие бордюрного камня (есть/нет)</w:t>
            </w:r>
          </w:p>
        </w:tc>
        <w:tc>
          <w:tcPr>
            <w:tcW w:w="1496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13C8" w:rsidRPr="004B5D8F" w:rsidRDefault="00AA13C8" w:rsidP="00EF503A">
            <w:pPr>
              <w:jc w:val="center"/>
            </w:pPr>
            <w:r w:rsidRPr="004B5D8F">
              <w:t>Примечание</w:t>
            </w:r>
          </w:p>
        </w:tc>
      </w:tr>
      <w:tr w:rsidR="00AA13C8" w:rsidTr="00EF503A">
        <w:trPr>
          <w:trHeight w:val="2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A13C8" w:rsidRPr="004B5D8F" w:rsidRDefault="00AA13C8" w:rsidP="00EF503A"/>
        </w:tc>
        <w:tc>
          <w:tcPr>
            <w:tcW w:w="120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A13C8" w:rsidRPr="004B5D8F" w:rsidRDefault="00AA13C8" w:rsidP="00EF503A">
            <w:pPr>
              <w:jc w:val="center"/>
            </w:pPr>
            <w:r w:rsidRPr="004B5D8F">
              <w:t>проезжей части</w:t>
            </w:r>
          </w:p>
        </w:tc>
        <w:tc>
          <w:tcPr>
            <w:tcW w:w="289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A13C8" w:rsidRPr="004B5D8F" w:rsidRDefault="00AA13C8" w:rsidP="00EF503A">
            <w:pPr>
              <w:jc w:val="center"/>
            </w:pPr>
            <w:r w:rsidRPr="004B5D8F">
              <w:t>обочин</w:t>
            </w:r>
          </w:p>
        </w:tc>
        <w:tc>
          <w:tcPr>
            <w:tcW w:w="177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A13C8" w:rsidRPr="004B5D8F" w:rsidRDefault="00AA13C8" w:rsidP="00EF503A">
            <w:pPr>
              <w:jc w:val="center"/>
            </w:pPr>
            <w:r w:rsidRPr="004B5D8F">
              <w:t>укрепительной полосы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A13C8" w:rsidRPr="004B5D8F" w:rsidRDefault="00AA13C8" w:rsidP="00EF503A"/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A13C8" w:rsidRPr="004B5D8F" w:rsidRDefault="00AA13C8" w:rsidP="00EF503A"/>
        </w:tc>
        <w:tc>
          <w:tcPr>
            <w:tcW w:w="108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13C8" w:rsidRPr="004B5D8F" w:rsidRDefault="00AA13C8" w:rsidP="00EF503A">
            <w:pPr>
              <w:jc w:val="center"/>
            </w:pPr>
            <w:r w:rsidRPr="004B5D8F">
              <w:t>ширина, м</w:t>
            </w:r>
          </w:p>
        </w:tc>
        <w:tc>
          <w:tcPr>
            <w:tcW w:w="121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13C8" w:rsidRPr="004B5D8F" w:rsidRDefault="00AA13C8" w:rsidP="00EF503A">
            <w:pPr>
              <w:jc w:val="center"/>
            </w:pPr>
            <w:r w:rsidRPr="004B5D8F">
              <w:t>тип покрытия или номер по каталогу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A13C8" w:rsidRPr="004B5D8F" w:rsidRDefault="00AA13C8" w:rsidP="00EF503A"/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A13C8" w:rsidRPr="004B5D8F" w:rsidRDefault="00AA13C8" w:rsidP="00EF503A"/>
        </w:tc>
      </w:tr>
      <w:tr w:rsidR="00AA13C8" w:rsidTr="00EF503A">
        <w:trPr>
          <w:trHeight w:val="2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A13C8" w:rsidRPr="004B5D8F" w:rsidRDefault="00AA13C8" w:rsidP="00EF503A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A13C8" w:rsidRPr="004B5D8F" w:rsidRDefault="00AA13C8" w:rsidP="00EF503A"/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13C8" w:rsidRPr="004B5D8F" w:rsidRDefault="00AA13C8" w:rsidP="00EF503A">
            <w:pPr>
              <w:jc w:val="center"/>
            </w:pPr>
            <w:r w:rsidRPr="004B5D8F">
              <w:t>право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13C8" w:rsidRPr="004B5D8F" w:rsidRDefault="00AA13C8" w:rsidP="00EF503A">
            <w:pPr>
              <w:jc w:val="center"/>
            </w:pPr>
            <w:r w:rsidRPr="004B5D8F">
              <w:t>лево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13C8" w:rsidRPr="004B5D8F" w:rsidRDefault="00AA13C8" w:rsidP="00EF503A">
            <w:pPr>
              <w:jc w:val="center"/>
            </w:pPr>
            <w:r w:rsidRPr="004B5D8F">
              <w:t>тип укрепления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13C8" w:rsidRPr="004B5D8F" w:rsidRDefault="00AA13C8" w:rsidP="00EF503A">
            <w:pPr>
              <w:jc w:val="center"/>
            </w:pPr>
            <w:r w:rsidRPr="004B5D8F">
              <w:t>право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13C8" w:rsidRPr="004B5D8F" w:rsidRDefault="00AA13C8" w:rsidP="00EF503A">
            <w:pPr>
              <w:jc w:val="center"/>
            </w:pPr>
            <w:r w:rsidRPr="004B5D8F">
              <w:t>лево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A13C8" w:rsidRPr="004B5D8F" w:rsidRDefault="00AA13C8" w:rsidP="00EF503A"/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A13C8" w:rsidRPr="004B5D8F" w:rsidRDefault="00AA13C8" w:rsidP="00EF503A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A13C8" w:rsidRPr="004B5D8F" w:rsidRDefault="00AA13C8" w:rsidP="00EF503A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A13C8" w:rsidRPr="004B5D8F" w:rsidRDefault="00AA13C8" w:rsidP="00EF503A"/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A13C8" w:rsidRPr="004B5D8F" w:rsidRDefault="00AA13C8" w:rsidP="00EF503A"/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A13C8" w:rsidRPr="004B5D8F" w:rsidRDefault="00AA13C8" w:rsidP="00EF503A"/>
        </w:tc>
      </w:tr>
      <w:tr w:rsidR="00AA13C8" w:rsidTr="00EF503A">
        <w:trPr>
          <w:trHeight w:val="20"/>
          <w:jc w:val="center"/>
        </w:trPr>
        <w:tc>
          <w:tcPr>
            <w:tcW w:w="17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13C8" w:rsidRPr="004B5D8F" w:rsidRDefault="00AA13C8" w:rsidP="00EF503A">
            <w:pPr>
              <w:jc w:val="center"/>
            </w:pPr>
            <w:r w:rsidRPr="004B5D8F">
              <w:t>1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13C8" w:rsidRPr="004B5D8F" w:rsidRDefault="00AA13C8" w:rsidP="00EF503A">
            <w:pPr>
              <w:jc w:val="center"/>
            </w:pPr>
            <w:r w:rsidRPr="004B5D8F">
              <w:t>2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13C8" w:rsidRPr="004B5D8F" w:rsidRDefault="00AA13C8" w:rsidP="00EF503A">
            <w:pPr>
              <w:jc w:val="center"/>
            </w:pPr>
            <w:r w:rsidRPr="004B5D8F">
              <w:t>3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13C8" w:rsidRPr="004B5D8F" w:rsidRDefault="00AA13C8" w:rsidP="00EF503A">
            <w:pPr>
              <w:jc w:val="center"/>
            </w:pPr>
            <w:r w:rsidRPr="004B5D8F">
              <w:t>4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13C8" w:rsidRPr="004B5D8F" w:rsidRDefault="00AA13C8" w:rsidP="00EF503A">
            <w:pPr>
              <w:jc w:val="center"/>
            </w:pPr>
            <w:r w:rsidRPr="004B5D8F">
              <w:t>5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13C8" w:rsidRPr="004B5D8F" w:rsidRDefault="00AA13C8" w:rsidP="00EF503A">
            <w:pPr>
              <w:jc w:val="center"/>
            </w:pPr>
            <w:r w:rsidRPr="004B5D8F">
              <w:t>6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13C8" w:rsidRPr="004B5D8F" w:rsidRDefault="00AA13C8" w:rsidP="00EF503A">
            <w:pPr>
              <w:jc w:val="center"/>
            </w:pPr>
            <w:r w:rsidRPr="004B5D8F"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13C8" w:rsidRPr="004B5D8F" w:rsidRDefault="00AA13C8" w:rsidP="00EF503A">
            <w:pPr>
              <w:jc w:val="center"/>
            </w:pPr>
            <w:r w:rsidRPr="004B5D8F">
              <w:t>8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13C8" w:rsidRPr="004B5D8F" w:rsidRDefault="00AA13C8" w:rsidP="00EF503A">
            <w:pPr>
              <w:jc w:val="center"/>
            </w:pPr>
            <w:r w:rsidRPr="004B5D8F">
              <w:t>9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13C8" w:rsidRPr="004B5D8F" w:rsidRDefault="00AA13C8" w:rsidP="00EF503A">
            <w:pPr>
              <w:jc w:val="center"/>
            </w:pPr>
            <w:r w:rsidRPr="004B5D8F">
              <w:t>10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13C8" w:rsidRPr="004B5D8F" w:rsidRDefault="00AA13C8" w:rsidP="00EF503A">
            <w:pPr>
              <w:jc w:val="center"/>
            </w:pPr>
            <w:r w:rsidRPr="004B5D8F">
              <w:t>11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13C8" w:rsidRPr="004B5D8F" w:rsidRDefault="00AA13C8" w:rsidP="00EF503A">
            <w:pPr>
              <w:jc w:val="center"/>
            </w:pPr>
            <w:r w:rsidRPr="004B5D8F">
              <w:t>12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13C8" w:rsidRPr="004B5D8F" w:rsidRDefault="00AA13C8" w:rsidP="00EF503A">
            <w:pPr>
              <w:jc w:val="center"/>
            </w:pPr>
            <w:r w:rsidRPr="004B5D8F">
              <w:t>13</w:t>
            </w:r>
          </w:p>
        </w:tc>
      </w:tr>
    </w:tbl>
    <w:p w:rsidR="00AA13C8" w:rsidRDefault="00AA13C8" w:rsidP="00AA13C8">
      <w:r>
        <w:t> </w:t>
      </w:r>
      <w:r w:rsidR="00C977E9">
        <w:tab/>
      </w:r>
    </w:p>
    <w:p w:rsidR="00C977E9" w:rsidRPr="00C977E9" w:rsidRDefault="00C977E9" w:rsidP="00C977E9">
      <w:pPr>
        <w:jc w:val="both"/>
      </w:pPr>
      <w:r w:rsidRPr="00C977E9">
        <w:tab/>
      </w:r>
      <w:r w:rsidRPr="00C977E9">
        <w:rPr>
          <w:rStyle w:val="1"/>
          <w:sz w:val="24"/>
          <w:szCs w:val="24"/>
          <w:lang w:eastAsia="kk-KZ"/>
        </w:rPr>
        <w:t>Фактическую ширину обочин и правильность геометрического очертания земляного полотна оценивают на каждом пикете и плюсовой точке путем снятия поперечного профиля на 20 м в каждую сторону дороги. Геометрическое очертание земляного полотна обследуется также на наиболее характерных участках: на высоких насыпях, выемках, кривых в плане, на болотах, в населенных пунктах и в других местах. На горных дорогах особо уделяется внимание кривым в плане, где необходимы срезки фунта с целью обеспечения достаточного расстояния видимости.</w:t>
      </w:r>
    </w:p>
    <w:p w:rsidR="00AA7823" w:rsidRDefault="00AA7823" w:rsidP="00AA13C8">
      <w:pPr>
        <w:ind w:firstLine="709"/>
        <w:jc w:val="both"/>
      </w:pPr>
      <w:bookmarkStart w:id="13" w:name="SUB11020200"/>
      <w:bookmarkEnd w:id="13"/>
      <w:r>
        <w:t>Параметры поперечного профиля устанавливают на каждом характерном участке дороги, но не реже чем одно измерение на 1 км.</w:t>
      </w:r>
    </w:p>
    <w:p w:rsidR="00252DC0" w:rsidRDefault="00252DC0" w:rsidP="00252DC0">
      <w:pPr>
        <w:ind w:firstLine="709"/>
        <w:jc w:val="both"/>
      </w:pPr>
      <w:r>
        <w:t>Измерение параметров геометрических элементов автомобильных дорог производят при первичных обследованиях, уточнении паспортных данных до и после производства ремонтных работ, а также при определении эксплуатационного состояния и технического уровня дорог.</w:t>
      </w:r>
    </w:p>
    <w:p w:rsidR="00AA7823" w:rsidRDefault="00AA7823" w:rsidP="00AA13C8">
      <w:pPr>
        <w:ind w:firstLine="709"/>
        <w:jc w:val="both"/>
      </w:pPr>
      <w:bookmarkStart w:id="14" w:name="SUB11020300"/>
      <w:bookmarkEnd w:id="14"/>
      <w:r>
        <w:t>Места проведения измерений в целях обеспечения безопасности ограждают переносными ограждениями и предупреждающими знаками.</w:t>
      </w:r>
    </w:p>
    <w:p w:rsidR="00AA7823" w:rsidRDefault="00AA7823" w:rsidP="00AA13C8">
      <w:pPr>
        <w:ind w:firstLine="709"/>
        <w:jc w:val="both"/>
      </w:pPr>
      <w:bookmarkStart w:id="15" w:name="SUB11020400"/>
      <w:bookmarkEnd w:id="15"/>
      <w:r>
        <w:t>Для определения геометрических параметров автомобильных дорог применяют специализированные передвижные лаборатории, оборудованные соответствующей измерительной аппаратурой и программным обеспечением (например, гироскопическими датчиками, геодезическими и другими инструментами, позволяющими измерить продольный и поперечный уклоны, утлы поворота и радиусы кривых в плане, расстояние видимости, пройденный путь, высотные отметки и др.).</w:t>
      </w:r>
    </w:p>
    <w:p w:rsidR="00AA7823" w:rsidRDefault="00AA7823" w:rsidP="00252DC0">
      <w:pPr>
        <w:ind w:firstLine="709"/>
        <w:jc w:val="both"/>
      </w:pPr>
      <w:bookmarkStart w:id="16" w:name="SUB11020500"/>
      <w:bookmarkEnd w:id="16"/>
      <w:r>
        <w:t>При отсутствии передвижной лаборатории геометрические параметры дорог определяют с помощью измерений геодезическими приборами и инструментами, позволяющими определять параметры геометрических элементов с требуемой точностью (нивелиры, теодолиты, тахеометры, дальномеры и дальномерные насадки, геодезические рейки, землемерные ленты и рулетки, вешки и другие приборы и оборудование).</w:t>
      </w:r>
    </w:p>
    <w:p w:rsidR="00F55049" w:rsidRDefault="00F55049" w:rsidP="00F55049">
      <w:pPr>
        <w:ind w:firstLine="709"/>
        <w:jc w:val="both"/>
      </w:pPr>
      <w:r>
        <w:lastRenderedPageBreak/>
        <w:t>Положение трассы фиксируют:</w:t>
      </w:r>
    </w:p>
    <w:p w:rsidR="00F55049" w:rsidRDefault="00F55049" w:rsidP="00F55049">
      <w:pPr>
        <w:pStyle w:val="a4"/>
        <w:numPr>
          <w:ilvl w:val="0"/>
          <w:numId w:val="3"/>
        </w:numPr>
        <w:jc w:val="both"/>
      </w:pPr>
      <w:r>
        <w:t>на дорогах с усовершенствованными покрытиями - краской;</w:t>
      </w:r>
    </w:p>
    <w:p w:rsidR="00F55049" w:rsidRDefault="00F55049" w:rsidP="00F55049">
      <w:pPr>
        <w:pStyle w:val="a4"/>
        <w:numPr>
          <w:ilvl w:val="0"/>
          <w:numId w:val="3"/>
        </w:numPr>
        <w:jc w:val="both"/>
      </w:pPr>
      <w:r>
        <w:t>на дорогах с переходными типами покрытий - штырями или трубками, забиваемыми вровень с поверхностью покрытия;</w:t>
      </w:r>
    </w:p>
    <w:p w:rsidR="00F55049" w:rsidRDefault="00F55049" w:rsidP="00F55049">
      <w:pPr>
        <w:pStyle w:val="a4"/>
        <w:numPr>
          <w:ilvl w:val="0"/>
          <w:numId w:val="3"/>
        </w:numPr>
        <w:jc w:val="both"/>
      </w:pPr>
      <w:r>
        <w:t>на дорогах с низшими типами покрытий - деревянными колышками;</w:t>
      </w:r>
    </w:p>
    <w:p w:rsidR="00F55049" w:rsidRDefault="00F55049" w:rsidP="00F55049">
      <w:pPr>
        <w:pStyle w:val="a4"/>
        <w:numPr>
          <w:ilvl w:val="0"/>
          <w:numId w:val="3"/>
        </w:numPr>
        <w:jc w:val="both"/>
      </w:pPr>
      <w:r>
        <w:t>на горных дорогах - краской на скальных обнажениях и отдельно расположенных крупных камнях.</w:t>
      </w:r>
    </w:p>
    <w:p w:rsidR="00F55049" w:rsidRDefault="00F55049" w:rsidP="00F55049">
      <w:pPr>
        <w:jc w:val="both"/>
      </w:pPr>
      <w:bookmarkStart w:id="17" w:name="SUB11020600"/>
      <w:bookmarkEnd w:id="17"/>
    </w:p>
    <w:p w:rsidR="00EA502F" w:rsidRDefault="00AA7823" w:rsidP="00F55049">
      <w:pPr>
        <w:ind w:firstLine="709"/>
        <w:jc w:val="both"/>
      </w:pPr>
      <w:r w:rsidRPr="00EA502F">
        <w:rPr>
          <w:b/>
        </w:rPr>
        <w:t>Измерение расстояния геометрической видимости поверхности</w:t>
      </w:r>
      <w:r w:rsidR="00EA502F">
        <w:t xml:space="preserve"> </w:t>
      </w:r>
    </w:p>
    <w:p w:rsidR="00EA502F" w:rsidRDefault="00EA502F" w:rsidP="00F55049">
      <w:pPr>
        <w:ind w:firstLine="709"/>
        <w:jc w:val="both"/>
      </w:pPr>
      <w:r>
        <w:t>(</w:t>
      </w:r>
      <w:r w:rsidRPr="00EA502F">
        <w:rPr>
          <w:b/>
        </w:rPr>
        <w:t>ГОСТ 32963- 2014 Дороги автомобильные общего пользования. РАССТОЯНИЕ ВИДИМОСТИ. Методы измерений.</w:t>
      </w:r>
      <w:r>
        <w:t>)</w:t>
      </w:r>
    </w:p>
    <w:p w:rsidR="00EA502F" w:rsidRDefault="00EA502F" w:rsidP="00F55049">
      <w:pPr>
        <w:ind w:firstLine="709"/>
        <w:jc w:val="both"/>
        <w:rPr>
          <w:i/>
        </w:rPr>
      </w:pPr>
    </w:p>
    <w:p w:rsidR="00EA502F" w:rsidRPr="00EA502F" w:rsidRDefault="00EA502F" w:rsidP="00F55049">
      <w:pPr>
        <w:ind w:firstLine="709"/>
        <w:jc w:val="both"/>
        <w:rPr>
          <w:i/>
        </w:rPr>
      </w:pPr>
      <w:r w:rsidRPr="00EA502F">
        <w:rPr>
          <w:i/>
        </w:rPr>
        <w:t xml:space="preserve">СРЕДСТВА ИЗМЕРЕНИЙ И ВСПОМОГАТЕЛЬНОЕ ОБОРУДОВАНИЕ </w:t>
      </w:r>
    </w:p>
    <w:p w:rsidR="00EA502F" w:rsidRDefault="00EA502F" w:rsidP="00EA502F">
      <w:pPr>
        <w:ind w:left="708" w:firstLine="1"/>
        <w:jc w:val="both"/>
      </w:pPr>
      <w:r>
        <w:t xml:space="preserve">Для измерения расстояния видимости применяют следующие средства измерений: </w:t>
      </w:r>
    </w:p>
    <w:p w:rsidR="00EA502F" w:rsidRDefault="00EA502F" w:rsidP="00EA502F">
      <w:pPr>
        <w:pStyle w:val="a4"/>
        <w:numPr>
          <w:ilvl w:val="0"/>
          <w:numId w:val="4"/>
        </w:numPr>
        <w:jc w:val="both"/>
      </w:pPr>
      <w:r>
        <w:t xml:space="preserve">дальномеры; </w:t>
      </w:r>
    </w:p>
    <w:p w:rsidR="00EA502F" w:rsidRDefault="00EA502F" w:rsidP="00EA502F">
      <w:pPr>
        <w:pStyle w:val="a4"/>
        <w:numPr>
          <w:ilvl w:val="0"/>
          <w:numId w:val="4"/>
        </w:numPr>
        <w:jc w:val="both"/>
      </w:pPr>
      <w:r>
        <w:t xml:space="preserve">измерители пройденного пути, установленные на передвижных дорожных лабораториях; </w:t>
      </w:r>
    </w:p>
    <w:p w:rsidR="00EA502F" w:rsidRDefault="00EA502F" w:rsidP="00EA502F">
      <w:pPr>
        <w:pStyle w:val="a4"/>
        <w:numPr>
          <w:ilvl w:val="0"/>
          <w:numId w:val="4"/>
        </w:numPr>
        <w:jc w:val="both"/>
      </w:pPr>
      <w:r>
        <w:t xml:space="preserve">мерные колеса; </w:t>
      </w:r>
    </w:p>
    <w:p w:rsidR="00EA502F" w:rsidRDefault="00EA502F" w:rsidP="00EA502F">
      <w:pPr>
        <w:pStyle w:val="a4"/>
        <w:numPr>
          <w:ilvl w:val="0"/>
          <w:numId w:val="4"/>
        </w:numPr>
        <w:jc w:val="both"/>
      </w:pPr>
      <w:r>
        <w:t xml:space="preserve">рулетки измерительные металлические не ниже 3-го класса точности длиной более 10 м (рулетки). </w:t>
      </w:r>
    </w:p>
    <w:p w:rsidR="00D222F2" w:rsidRDefault="00D222F2" w:rsidP="00EA502F">
      <w:pPr>
        <w:ind w:firstLine="708"/>
        <w:jc w:val="both"/>
      </w:pPr>
      <w:r>
        <w:t>Не допускается проводить измерения расстояния видимости в условиях недостаточной види</w:t>
      </w:r>
      <w:r>
        <w:softHyphen/>
        <w:t xml:space="preserve">мости, а также в случае невозможности выполнения измерений по заданной траектории, например, при порывистом ветре, значительных повреждениях дорожного покрытия, превышающих установленные действующими нормативными документами. </w:t>
      </w:r>
    </w:p>
    <w:p w:rsidR="00D222F2" w:rsidRDefault="00D222F2" w:rsidP="00EA502F">
      <w:pPr>
        <w:ind w:firstLine="708"/>
        <w:jc w:val="both"/>
      </w:pPr>
      <w:r>
        <w:t>Погодно-климатические условия при выполнении измерений должны удовлетворять требованиям условий эксплуатации применяемого средства измерения.</w:t>
      </w:r>
    </w:p>
    <w:p w:rsidR="00EA502F" w:rsidRDefault="00EA502F" w:rsidP="00EA502F">
      <w:pPr>
        <w:ind w:firstLine="708"/>
        <w:jc w:val="both"/>
      </w:pPr>
      <w:r>
        <w:t>В качестве вспомогательного оборудования применяют измерительные вешки с переклади</w:t>
      </w:r>
      <w:r>
        <w:softHyphen/>
        <w:t xml:space="preserve">ной, изготовленные в соответствии с рисунком 14.1.1. </w:t>
      </w:r>
    </w:p>
    <w:p w:rsidR="00EA502F" w:rsidRDefault="00EA502F" w:rsidP="00EA502F">
      <w:pPr>
        <w:jc w:val="center"/>
      </w:pPr>
      <w:r>
        <w:rPr>
          <w:noProof/>
        </w:rPr>
        <w:drawing>
          <wp:inline distT="0" distB="0" distL="0" distR="0" wp14:anchorId="2333D71B" wp14:editId="3F9F8C90">
            <wp:extent cx="3105150" cy="27432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0515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502F" w:rsidRDefault="00EA502F" w:rsidP="00EA502F">
      <w:pPr>
        <w:jc w:val="both"/>
      </w:pPr>
      <w:r>
        <w:tab/>
        <w:t>Рисунок 14.1.1 – Вешки для измерения расстояния видимости</w:t>
      </w:r>
    </w:p>
    <w:p w:rsidR="00EA502F" w:rsidRDefault="00EA502F" w:rsidP="00EA502F">
      <w:pPr>
        <w:ind w:firstLine="708"/>
        <w:jc w:val="both"/>
      </w:pPr>
    </w:p>
    <w:p w:rsidR="00EA502F" w:rsidRDefault="00EA502F" w:rsidP="00EA502F">
      <w:pPr>
        <w:ind w:firstLine="708"/>
        <w:jc w:val="both"/>
      </w:pPr>
      <w:r>
        <w:t>Вешка должна быть оборудована уровнем или отвесом для возможности контроля ее положения. Вешка 1 предназначена для фиксирования положения глаз водителя над проезжей частью, вешка 2 - для фиксирования объекта видимости. При измерениях объект видимости должен быть чистым.</w:t>
      </w:r>
    </w:p>
    <w:p w:rsidR="00EA502F" w:rsidRDefault="00B957C1" w:rsidP="00F55049">
      <w:pPr>
        <w:ind w:firstLine="709"/>
        <w:jc w:val="both"/>
      </w:pPr>
      <w:r>
        <w:lastRenderedPageBreak/>
        <w:t>Высоту вешек h принимают в соответствии с национальными стандартами, действующими в стра</w:t>
      </w:r>
      <w:r>
        <w:softHyphen/>
        <w:t>нах Таможенного союза. Рекомендуемая высота вешек – 1 м.</w:t>
      </w:r>
    </w:p>
    <w:p w:rsidR="00B957C1" w:rsidRDefault="00B957C1" w:rsidP="00B957C1">
      <w:pPr>
        <w:ind w:firstLine="709"/>
        <w:jc w:val="both"/>
      </w:pPr>
      <w:r w:rsidRPr="00B957C1">
        <w:rPr>
          <w:b/>
        </w:rPr>
        <w:t xml:space="preserve">Дальномеры </w:t>
      </w:r>
    </w:p>
    <w:p w:rsidR="00B957C1" w:rsidRDefault="00B957C1" w:rsidP="00F55049">
      <w:pPr>
        <w:ind w:firstLine="709"/>
        <w:jc w:val="both"/>
      </w:pPr>
      <w:r>
        <w:t xml:space="preserve">Дальномеры применяют для измерения расстояния видимости на прямолинейных участках дорог, в том числе, в зоне выпуклых вертикальных кривых. Дальномеры должны соответствовать требованиям ГОСТ 19223. </w:t>
      </w:r>
      <w:r w:rsidR="00AA7823">
        <w:t xml:space="preserve"> Порядок проведения измерений и обработки результатов изложен в паспорте на данный прибор. </w:t>
      </w:r>
    </w:p>
    <w:p w:rsidR="00B957C1" w:rsidRDefault="00B957C1" w:rsidP="00F55049">
      <w:pPr>
        <w:ind w:firstLine="709"/>
        <w:jc w:val="both"/>
      </w:pPr>
      <w:r w:rsidRPr="00B957C1">
        <w:rPr>
          <w:b/>
        </w:rPr>
        <w:t>Измерители пройденного пути, установленные на передвижную дорожную лабораторию</w:t>
      </w:r>
    </w:p>
    <w:p w:rsidR="00D222F2" w:rsidRDefault="00B957C1" w:rsidP="00F55049">
      <w:pPr>
        <w:ind w:firstLine="709"/>
        <w:jc w:val="both"/>
      </w:pPr>
      <w:r>
        <w:t>Измерители пройденного пути применяют для измерения расстояния видимости на любых участках дорог. Дорожная лаборатория с измерителем пройденного пути должна быть оборудована механи</w:t>
      </w:r>
      <w:r>
        <w:softHyphen/>
        <w:t xml:space="preserve">ческим датчиком с приводом от колес (колеса) автомобиля или бесконтактным прибором для измерения расстояния в направлении движения лаборатории. </w:t>
      </w:r>
    </w:p>
    <w:p w:rsidR="00D222F2" w:rsidRDefault="00B957C1" w:rsidP="00F55049">
      <w:pPr>
        <w:ind w:firstLine="709"/>
        <w:jc w:val="both"/>
        <w:rPr>
          <w:b/>
        </w:rPr>
      </w:pPr>
      <w:r w:rsidRPr="00D222F2">
        <w:rPr>
          <w:b/>
        </w:rPr>
        <w:t>Мерные колеса</w:t>
      </w:r>
    </w:p>
    <w:p w:rsidR="00D222F2" w:rsidRDefault="00B957C1" w:rsidP="00F55049">
      <w:pPr>
        <w:ind w:firstLine="709"/>
        <w:jc w:val="both"/>
      </w:pPr>
      <w:r>
        <w:t>Мерные колеса применяют для измерения расстояния видимости на любых участках дорог</w:t>
      </w:r>
      <w:r w:rsidR="00D222F2">
        <w:t>.</w:t>
      </w:r>
      <w:r>
        <w:t xml:space="preserve"> Беговая дорожка мерного колеса не должна иметь повреждений и деформаций. Колесо дол</w:t>
      </w:r>
      <w:r>
        <w:softHyphen/>
        <w:t xml:space="preserve">жно свободно вращаться при движении по дорожному покрытию. Люфт, радиальное и осевое биение колеса не допускаются. </w:t>
      </w:r>
    </w:p>
    <w:p w:rsidR="00D222F2" w:rsidRDefault="00B957C1" w:rsidP="00F55049">
      <w:pPr>
        <w:ind w:firstLine="709"/>
        <w:jc w:val="both"/>
      </w:pPr>
      <w:r w:rsidRPr="00D222F2">
        <w:rPr>
          <w:b/>
        </w:rPr>
        <w:t>Рулетки измерительные</w:t>
      </w:r>
      <w:r>
        <w:t xml:space="preserve"> </w:t>
      </w:r>
    </w:p>
    <w:p w:rsidR="00B957C1" w:rsidRDefault="00B957C1" w:rsidP="00F55049">
      <w:pPr>
        <w:ind w:firstLine="709"/>
        <w:jc w:val="both"/>
      </w:pPr>
      <w:r>
        <w:t>Рулетки измерительные применяют при выборочном контроле видимости на отдельных участках автомобильных дорог при отсутствии других средств измерений. Лента рулетки не должна иметь вмятин и перегибов. Разматывание и наматывание ленты на барабан должно производиться свободно. Все деления на ленте долж</w:t>
      </w:r>
      <w:r w:rsidR="00D222F2">
        <w:t>ны быть видны и однозначно счи</w:t>
      </w:r>
      <w:r w:rsidR="00D222F2">
        <w:softHyphen/>
      </w:r>
      <w:r>
        <w:t>тываться. Рулетки должны соответствовать требованиям</w:t>
      </w:r>
      <w:r w:rsidRPr="00D222F2">
        <w:rPr>
          <w:b/>
        </w:rPr>
        <w:t xml:space="preserve"> ГОСТ 7502</w:t>
      </w:r>
      <w:r>
        <w:t>.</w:t>
      </w:r>
    </w:p>
    <w:p w:rsidR="00D222F2" w:rsidRDefault="00D222F2" w:rsidP="00D222F2">
      <w:pPr>
        <w:jc w:val="center"/>
      </w:pPr>
      <w:r>
        <w:rPr>
          <w:noProof/>
        </w:rPr>
        <w:drawing>
          <wp:inline distT="0" distB="0" distL="0" distR="0" wp14:anchorId="06BB06AF" wp14:editId="6D149762">
            <wp:extent cx="5181600" cy="141922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4AA6" w:rsidRDefault="00C04AA6" w:rsidP="00C04AA6">
      <w:pPr>
        <w:ind w:firstLine="708"/>
        <w:jc w:val="both"/>
      </w:pPr>
      <w:r>
        <w:t>Рисунок 14.1.2 – Схема определения расстояния видимости</w:t>
      </w:r>
    </w:p>
    <w:p w:rsidR="00D222F2" w:rsidRDefault="00D222F2" w:rsidP="00C04AA6">
      <w:pPr>
        <w:ind w:firstLine="708"/>
        <w:jc w:val="both"/>
      </w:pPr>
      <w:r>
        <w:t xml:space="preserve">1 </w:t>
      </w:r>
      <w:r w:rsidR="00C04AA6">
        <w:t>–</w:t>
      </w:r>
      <w:r>
        <w:t xml:space="preserve"> вешка 1; 2 </w:t>
      </w:r>
      <w:r w:rsidR="00C04AA6">
        <w:t>–</w:t>
      </w:r>
      <w:r>
        <w:t xml:space="preserve"> вешка 2 с объектом видимости 3; </w:t>
      </w:r>
      <w:r w:rsidRPr="00C04AA6">
        <w:rPr>
          <w:i/>
        </w:rPr>
        <w:t>S</w:t>
      </w:r>
      <w:r w:rsidR="00C04AA6">
        <w:rPr>
          <w:i/>
          <w:vertAlign w:val="subscript"/>
        </w:rPr>
        <w:t>вид</w:t>
      </w:r>
      <w:r>
        <w:t xml:space="preserve"> </w:t>
      </w:r>
      <w:r w:rsidR="00C04AA6">
        <w:t>–</w:t>
      </w:r>
      <w:r>
        <w:t xml:space="preserve"> створ видимости; 4 </w:t>
      </w:r>
      <w:r w:rsidR="00C04AA6">
        <w:t>–</w:t>
      </w:r>
      <w:r>
        <w:t xml:space="preserve"> глаз наблюдателя </w:t>
      </w:r>
    </w:p>
    <w:p w:rsidR="00B957C1" w:rsidRDefault="00C04AA6" w:rsidP="00F55049">
      <w:pPr>
        <w:ind w:firstLine="709"/>
        <w:jc w:val="both"/>
      </w:pPr>
      <w:r>
        <w:t>Для контроля вертикального положения вешки допускается использовать отвес или жидкостный уровень.</w:t>
      </w:r>
    </w:p>
    <w:p w:rsidR="00C04AA6" w:rsidRDefault="00C04AA6" w:rsidP="00F55049">
      <w:pPr>
        <w:ind w:firstLine="709"/>
        <w:jc w:val="both"/>
      </w:pPr>
      <w:r>
        <w:t>Измерения расстояния видимости участков дороги выполняют в продольном направлении вдоль кромки проезжей части, на расстоянии 1,5 – 1,7 м от нее. Измерения выполняют отдельно для каж</w:t>
      </w:r>
      <w:r>
        <w:softHyphen/>
        <w:t>дого направления движения. За конечный результат принимают меньшее значение из измеренных рас</w:t>
      </w:r>
      <w:r>
        <w:softHyphen/>
        <w:t>стояний.</w:t>
      </w:r>
    </w:p>
    <w:p w:rsidR="00AA7823" w:rsidRDefault="00AA7823" w:rsidP="00F55049">
      <w:pPr>
        <w:ind w:firstLine="709"/>
        <w:jc w:val="both"/>
      </w:pPr>
      <w:r>
        <w:t>Видимость поверхности дороги может быть измерена также мерной лентой.</w:t>
      </w:r>
    </w:p>
    <w:p w:rsidR="00F55049" w:rsidRDefault="00C04AA6" w:rsidP="00C04AA6">
      <w:pPr>
        <w:jc w:val="center"/>
      </w:pPr>
      <w:r>
        <w:rPr>
          <w:noProof/>
        </w:rPr>
        <w:lastRenderedPageBreak/>
        <w:drawing>
          <wp:inline distT="0" distB="0" distL="0" distR="0" wp14:anchorId="76DD5A2C" wp14:editId="3E508D26">
            <wp:extent cx="4095750" cy="31623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95750" cy="316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4AA6" w:rsidRDefault="00C04AA6" w:rsidP="00C04AA6">
      <w:r>
        <w:tab/>
        <w:t>Рисунок 14.1.3 – Схема измерения расстояния видимости на кривой в плане</w:t>
      </w:r>
    </w:p>
    <w:p w:rsidR="00C04AA6" w:rsidRDefault="00C04AA6" w:rsidP="00C04AA6">
      <w:pPr>
        <w:ind w:firstLine="709"/>
        <w:jc w:val="both"/>
      </w:pPr>
      <w:r>
        <w:t xml:space="preserve">1 – траектория движения глаз водителя, по которой измеряют расстояние видимости; 2 – направление взгляда наблюдателя; 3 – помеха на внутренней части кривой; 4 – глаз наблюдателя и точка отсчета расстояния видимости (вешка 1); 5 – точка расположения объекта наблюдения (вешка 2); </w:t>
      </w:r>
      <w:r w:rsidRPr="00C04AA6">
        <w:rPr>
          <w:i/>
        </w:rPr>
        <w:t>S</w:t>
      </w:r>
      <w:r>
        <w:rPr>
          <w:i/>
          <w:vertAlign w:val="subscript"/>
        </w:rPr>
        <w:t>вид</w:t>
      </w:r>
      <w:r>
        <w:t xml:space="preserve"> – измеряемое расстояние видимости </w:t>
      </w:r>
    </w:p>
    <w:p w:rsidR="00C04AA6" w:rsidRDefault="00C04AA6" w:rsidP="00C04AA6">
      <w:pPr>
        <w:ind w:firstLine="709"/>
        <w:jc w:val="both"/>
      </w:pPr>
    </w:p>
    <w:p w:rsidR="00AA7823" w:rsidRPr="00C04AA6" w:rsidRDefault="00AA7823" w:rsidP="00C04AA6">
      <w:pPr>
        <w:ind w:firstLine="709"/>
        <w:jc w:val="both"/>
        <w:rPr>
          <w:b/>
        </w:rPr>
      </w:pPr>
      <w:bookmarkStart w:id="18" w:name="SUB11020700"/>
      <w:bookmarkEnd w:id="18"/>
      <w:r w:rsidRPr="00C04AA6">
        <w:rPr>
          <w:b/>
        </w:rPr>
        <w:t>Высоту насыпей, глубину выемок и крутизну откосов измеряют на каждом характерном участке.</w:t>
      </w:r>
    </w:p>
    <w:p w:rsidR="00AA7823" w:rsidRDefault="00AA7823" w:rsidP="00C04AA6">
      <w:pPr>
        <w:ind w:firstLine="709"/>
        <w:jc w:val="both"/>
      </w:pPr>
      <w:bookmarkStart w:id="19" w:name="SUB11020800"/>
      <w:bookmarkEnd w:id="19"/>
      <w:r>
        <w:t>Из простейших приспособлений для определения уклонов обочин и откосов земляного полотна, а также продольных и поперечных уклонов дорожных покрытий используют угломерную линейку (типа КП-135) или другие подобные инструменты.</w:t>
      </w:r>
    </w:p>
    <w:p w:rsidR="00B30CDD" w:rsidRDefault="00B30CDD" w:rsidP="00C04AA6">
      <w:pPr>
        <w:ind w:firstLine="709"/>
        <w:jc w:val="both"/>
      </w:pPr>
    </w:p>
    <w:p w:rsidR="00B30CDD" w:rsidRDefault="00B30CDD" w:rsidP="00C04AA6">
      <w:pPr>
        <w:ind w:firstLine="709"/>
        <w:jc w:val="both"/>
      </w:pPr>
    </w:p>
    <w:p w:rsidR="00AA7823" w:rsidRDefault="00AA7823" w:rsidP="00AA7823">
      <w:pPr>
        <w:ind w:firstLine="403"/>
        <w:jc w:val="both"/>
      </w:pPr>
      <w:bookmarkStart w:id="20" w:name="SUB11020900"/>
      <w:bookmarkEnd w:id="20"/>
      <w:r>
        <w:rPr>
          <w:b/>
          <w:bCs/>
        </w:rPr>
        <w:t>11.2.9</w:t>
      </w:r>
      <w:r>
        <w:t xml:space="preserve"> При отсутствии данных о категории дороги на момент обследования ее определяют путем сопоставления основных геометрических параметров с нормативными согласно требований </w:t>
      </w:r>
      <w:hyperlink r:id="rId9" w:history="1">
        <w:r>
          <w:rPr>
            <w:rStyle w:val="a3"/>
            <w:color w:val="000080"/>
          </w:rPr>
          <w:t>СНиП РК 3.03-09-2006</w:t>
        </w:r>
      </w:hyperlink>
      <w:r>
        <w:t>*. Требуемые параметры поперечного профиля проезжей части и земляного полотна автомобильных дорог в зависимости от их категории приведены в таблице 11.1.</w:t>
      </w:r>
    </w:p>
    <w:p w:rsidR="00AA7823" w:rsidRDefault="00AA7823" w:rsidP="00AA7823">
      <w:pPr>
        <w:ind w:firstLine="403"/>
        <w:jc w:val="both"/>
      </w:pPr>
      <w:bookmarkStart w:id="21" w:name="SUB11021000"/>
      <w:bookmarkEnd w:id="21"/>
      <w:r>
        <w:rPr>
          <w:b/>
          <w:bCs/>
        </w:rPr>
        <w:t>11.2.10</w:t>
      </w:r>
      <w:r>
        <w:t xml:space="preserve"> К основным геометрическим параметрам относят ширину проезжей части (ширину основной укрепленной поверхности), продольные уклоны и радиусы кривых в плане.</w:t>
      </w:r>
    </w:p>
    <w:p w:rsidR="00AA7823" w:rsidRDefault="00AA7823" w:rsidP="00AA7823">
      <w:pPr>
        <w:ind w:firstLine="403"/>
        <w:jc w:val="both"/>
      </w:pPr>
      <w:r>
        <w:t>В зависимости от рельефа местности эти параметры рассматривают как главные или дополнительные критерии при определении категории дороги (таблица 11.2). Рельеф местности устанавливают по проектной документации на дорогу.</w:t>
      </w:r>
    </w:p>
    <w:p w:rsidR="00AA7823" w:rsidRDefault="00AA7823" w:rsidP="00AA7823">
      <w:pPr>
        <w:jc w:val="both"/>
      </w:pPr>
      <w:r>
        <w:t> </w:t>
      </w:r>
    </w:p>
    <w:p w:rsidR="00AA7823" w:rsidRDefault="00AA7823" w:rsidP="00AA7823">
      <w:pPr>
        <w:jc w:val="center"/>
      </w:pPr>
      <w:r>
        <w:rPr>
          <w:b/>
          <w:bCs/>
        </w:rPr>
        <w:t>Таблица 11.2 - Критерии установления фактической категории дороги</w:t>
      </w:r>
    </w:p>
    <w:p w:rsidR="00AA7823" w:rsidRDefault="00AA7823" w:rsidP="00AA7823">
      <w: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91"/>
        <w:gridCol w:w="2191"/>
        <w:gridCol w:w="2191"/>
        <w:gridCol w:w="2191"/>
      </w:tblGrid>
      <w:tr w:rsidR="00AA7823" w:rsidTr="008C34A2">
        <w:trPr>
          <w:trHeight w:val="20"/>
          <w:jc w:val="center"/>
        </w:trPr>
        <w:tc>
          <w:tcPr>
            <w:tcW w:w="219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7823" w:rsidRPr="004B5D8F" w:rsidRDefault="00AA7823" w:rsidP="008C34A2">
            <w:pPr>
              <w:jc w:val="center"/>
            </w:pPr>
            <w:r w:rsidRPr="004B5D8F">
              <w:t>Рельеф местности</w:t>
            </w:r>
          </w:p>
        </w:tc>
        <w:tc>
          <w:tcPr>
            <w:tcW w:w="657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7823" w:rsidRPr="004B5D8F" w:rsidRDefault="00AA7823" w:rsidP="008C34A2">
            <w:pPr>
              <w:jc w:val="center"/>
            </w:pPr>
            <w:r w:rsidRPr="004B5D8F">
              <w:t>Критерии определения фактической категории дороги</w:t>
            </w:r>
          </w:p>
        </w:tc>
      </w:tr>
      <w:tr w:rsidR="00AA7823" w:rsidTr="008C34A2">
        <w:trPr>
          <w:trHeight w:val="2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A7823" w:rsidRPr="004B5D8F" w:rsidRDefault="00AA7823" w:rsidP="008C34A2"/>
        </w:tc>
        <w:tc>
          <w:tcPr>
            <w:tcW w:w="21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7823" w:rsidRPr="004B5D8F" w:rsidRDefault="00AA7823" w:rsidP="008C34A2">
            <w:pPr>
              <w:jc w:val="center"/>
            </w:pPr>
            <w:r w:rsidRPr="004B5D8F">
              <w:t>Ширина проезжей части или ширина основной укрепленной поверхности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7823" w:rsidRPr="004B5D8F" w:rsidRDefault="00AA7823" w:rsidP="008C34A2">
            <w:pPr>
              <w:jc w:val="center"/>
            </w:pPr>
            <w:r w:rsidRPr="004B5D8F">
              <w:t>Продольный</w:t>
            </w:r>
          </w:p>
          <w:p w:rsidR="00AA7823" w:rsidRPr="004B5D8F" w:rsidRDefault="00AA7823" w:rsidP="008C34A2">
            <w:pPr>
              <w:jc w:val="center"/>
            </w:pPr>
            <w:r w:rsidRPr="004B5D8F">
              <w:t>уклон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A7823" w:rsidRPr="004B5D8F" w:rsidRDefault="00AA7823" w:rsidP="008C34A2">
            <w:pPr>
              <w:jc w:val="center"/>
            </w:pPr>
            <w:r w:rsidRPr="004B5D8F">
              <w:t>Радиус кривых</w:t>
            </w:r>
          </w:p>
          <w:p w:rsidR="00AA7823" w:rsidRPr="004B5D8F" w:rsidRDefault="00AA7823" w:rsidP="008C34A2">
            <w:pPr>
              <w:jc w:val="center"/>
            </w:pPr>
            <w:r w:rsidRPr="004B5D8F">
              <w:t>в плане</w:t>
            </w:r>
          </w:p>
        </w:tc>
      </w:tr>
      <w:tr w:rsidR="00AA7823" w:rsidTr="008C34A2">
        <w:trPr>
          <w:trHeight w:val="20"/>
          <w:jc w:val="center"/>
        </w:trPr>
        <w:tc>
          <w:tcPr>
            <w:tcW w:w="21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823" w:rsidRPr="004B5D8F" w:rsidRDefault="00AA7823" w:rsidP="008C34A2">
            <w:r w:rsidRPr="004B5D8F">
              <w:t>Равнинный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823" w:rsidRPr="004B5D8F" w:rsidRDefault="00AA7823" w:rsidP="008C34A2">
            <w:pPr>
              <w:jc w:val="center"/>
            </w:pPr>
            <w:r w:rsidRPr="004B5D8F">
              <w:t>главный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823" w:rsidRPr="004B5D8F" w:rsidRDefault="00AA7823" w:rsidP="008C34A2">
            <w:pPr>
              <w:jc w:val="center"/>
            </w:pPr>
            <w:r w:rsidRPr="004B5D8F">
              <w:t>дополнительный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823" w:rsidRPr="004B5D8F" w:rsidRDefault="00AA7823" w:rsidP="008C34A2">
            <w:pPr>
              <w:jc w:val="center"/>
            </w:pPr>
            <w:r w:rsidRPr="004B5D8F">
              <w:t>дополнительный</w:t>
            </w:r>
          </w:p>
        </w:tc>
      </w:tr>
      <w:tr w:rsidR="00AA7823" w:rsidTr="008C34A2">
        <w:trPr>
          <w:trHeight w:val="20"/>
          <w:jc w:val="center"/>
        </w:trPr>
        <w:tc>
          <w:tcPr>
            <w:tcW w:w="21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823" w:rsidRPr="004B5D8F" w:rsidRDefault="00AA7823" w:rsidP="008C34A2">
            <w:r w:rsidRPr="004B5D8F">
              <w:lastRenderedPageBreak/>
              <w:t>Пересеченный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823" w:rsidRPr="004B5D8F" w:rsidRDefault="00AA7823" w:rsidP="008C34A2">
            <w:pPr>
              <w:jc w:val="center"/>
            </w:pPr>
            <w:r w:rsidRPr="004B5D8F">
              <w:t>главный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823" w:rsidRPr="004B5D8F" w:rsidRDefault="00AA7823" w:rsidP="008C34A2">
            <w:pPr>
              <w:jc w:val="center"/>
            </w:pPr>
            <w:r w:rsidRPr="004B5D8F">
              <w:t>главный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823" w:rsidRPr="004B5D8F" w:rsidRDefault="00AA7823" w:rsidP="008C34A2">
            <w:pPr>
              <w:jc w:val="center"/>
            </w:pPr>
            <w:r w:rsidRPr="004B5D8F">
              <w:t>дополнительный</w:t>
            </w:r>
          </w:p>
        </w:tc>
      </w:tr>
      <w:tr w:rsidR="00AA7823" w:rsidTr="008C34A2">
        <w:trPr>
          <w:trHeight w:val="20"/>
          <w:jc w:val="center"/>
        </w:trPr>
        <w:tc>
          <w:tcPr>
            <w:tcW w:w="21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823" w:rsidRPr="004B5D8F" w:rsidRDefault="00AA7823" w:rsidP="008C34A2">
            <w:r w:rsidRPr="004B5D8F">
              <w:t>Горный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823" w:rsidRPr="004B5D8F" w:rsidRDefault="00AA7823" w:rsidP="008C34A2">
            <w:pPr>
              <w:jc w:val="center"/>
            </w:pPr>
            <w:r w:rsidRPr="004B5D8F">
              <w:t>главный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823" w:rsidRPr="004B5D8F" w:rsidRDefault="00AA7823" w:rsidP="008C34A2">
            <w:pPr>
              <w:jc w:val="center"/>
            </w:pPr>
            <w:r w:rsidRPr="004B5D8F">
              <w:t>главный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A7823" w:rsidRPr="004B5D8F" w:rsidRDefault="00AA7823" w:rsidP="008C34A2">
            <w:pPr>
              <w:jc w:val="center"/>
            </w:pPr>
            <w:r w:rsidRPr="004B5D8F">
              <w:t>главный</w:t>
            </w:r>
          </w:p>
        </w:tc>
      </w:tr>
    </w:tbl>
    <w:p w:rsidR="00AA7823" w:rsidRPr="004B5D8F" w:rsidRDefault="00AA7823" w:rsidP="00AA7823">
      <w:r>
        <w:t> </w:t>
      </w:r>
    </w:p>
    <w:p w:rsidR="00AA7823" w:rsidRDefault="00AA7823" w:rsidP="00AA7823">
      <w:pPr>
        <w:ind w:firstLine="403"/>
        <w:jc w:val="both"/>
      </w:pPr>
      <w:bookmarkStart w:id="22" w:name="SUB11021100"/>
      <w:bookmarkEnd w:id="22"/>
      <w:r>
        <w:rPr>
          <w:b/>
          <w:bCs/>
        </w:rPr>
        <w:t>11.2.11</w:t>
      </w:r>
      <w:r>
        <w:t xml:space="preserve"> На одной дороге могут быть выделены участки различных категорий, отличающиеся по основным параметрам, протяженностью не менее 3 км на перегонах и 1 км на подходах к городам. При меньшей протяженности таких участков их категорию принимают такой же, как на основном протяжении дороги.</w:t>
      </w:r>
    </w:p>
    <w:p w:rsidR="00AA7823" w:rsidRDefault="00AA7823" w:rsidP="00AA7823">
      <w:pPr>
        <w:ind w:firstLine="403"/>
        <w:jc w:val="both"/>
      </w:pPr>
      <w:bookmarkStart w:id="23" w:name="SUB11021200"/>
      <w:bookmarkEnd w:id="23"/>
      <w:r>
        <w:rPr>
          <w:b/>
          <w:bCs/>
        </w:rPr>
        <w:t>11.2.12</w:t>
      </w:r>
      <w:r>
        <w:t xml:space="preserve"> Главным геометрическим параметром для установления фактической категории дороги во всех случаях является фактическая ширина проезжей части. На дорогах или участках дорог значительной протяженности, где при строительстве, реконструкции или ремонте устроены </w:t>
      </w:r>
      <w:r w:rsidR="00B30CDD">
        <w:t>краевые укрепительные полосы,</w:t>
      </w:r>
      <w:r>
        <w:t xml:space="preserve"> имеющие однотипное с проезжей частью покрытие, таким параметром служит ширина основной укрепленной поверхности, включающая в себя ширину проезжей части и краевых укрепительных полос.</w:t>
      </w:r>
    </w:p>
    <w:p w:rsidR="00AA7823" w:rsidRPr="00AA7823" w:rsidRDefault="00AA7823"/>
    <w:sectPr w:rsidR="00AA7823" w:rsidRPr="00AA78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F632B4"/>
    <w:multiLevelType w:val="hybridMultilevel"/>
    <w:tmpl w:val="77DA79D4"/>
    <w:lvl w:ilvl="0" w:tplc="9BA6AB7A">
      <w:start w:val="1"/>
      <w:numFmt w:val="bullet"/>
      <w:lvlText w:val=""/>
      <w:lvlJc w:val="left"/>
      <w:pPr>
        <w:ind w:left="112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4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3" w:hanging="360"/>
      </w:pPr>
      <w:rPr>
        <w:rFonts w:ascii="Wingdings" w:hAnsi="Wingdings" w:hint="default"/>
      </w:rPr>
    </w:lvl>
  </w:abstractNum>
  <w:abstractNum w:abstractNumId="1" w15:restartNumberingAfterBreak="0">
    <w:nsid w:val="142753C6"/>
    <w:multiLevelType w:val="hybridMultilevel"/>
    <w:tmpl w:val="499C6E4A"/>
    <w:lvl w:ilvl="0" w:tplc="04190017">
      <w:start w:val="1"/>
      <w:numFmt w:val="lowerLetter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14CE57B7"/>
    <w:multiLevelType w:val="hybridMultilevel"/>
    <w:tmpl w:val="CBA06828"/>
    <w:lvl w:ilvl="0" w:tplc="9BA6AB7A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5C4462CF"/>
    <w:multiLevelType w:val="hybridMultilevel"/>
    <w:tmpl w:val="C6122202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3B61"/>
    <w:rsid w:val="0011149B"/>
    <w:rsid w:val="001911C7"/>
    <w:rsid w:val="00252DC0"/>
    <w:rsid w:val="0038602E"/>
    <w:rsid w:val="00573B61"/>
    <w:rsid w:val="006C6955"/>
    <w:rsid w:val="00750753"/>
    <w:rsid w:val="00AA13C8"/>
    <w:rsid w:val="00AA7823"/>
    <w:rsid w:val="00B30CDD"/>
    <w:rsid w:val="00B957C1"/>
    <w:rsid w:val="00C04AA6"/>
    <w:rsid w:val="00C977E9"/>
    <w:rsid w:val="00CA03F8"/>
    <w:rsid w:val="00D222F2"/>
    <w:rsid w:val="00D54C1E"/>
    <w:rsid w:val="00EA502F"/>
    <w:rsid w:val="00F55049"/>
    <w:rsid w:val="00FF5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9E49D9"/>
  <w15:docId w15:val="{916CAC10-301E-4BA9-B6BE-BDE5B48679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03F8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1">
    <w:name w:val="s1"/>
    <w:rsid w:val="00CA03F8"/>
    <w:rPr>
      <w:rFonts w:ascii="Times New Roman" w:hAnsi="Times New Roman" w:cs="Times New Roman" w:hint="default"/>
      <w:b/>
      <w:bCs/>
      <w:color w:val="000000"/>
    </w:rPr>
  </w:style>
  <w:style w:type="character" w:styleId="a3">
    <w:name w:val="Hyperlink"/>
    <w:uiPriority w:val="99"/>
    <w:semiHidden/>
    <w:unhideWhenUsed/>
    <w:rsid w:val="00AA7823"/>
    <w:rPr>
      <w:color w:val="333399"/>
      <w:u w:val="single"/>
    </w:rPr>
  </w:style>
  <w:style w:type="character" w:customStyle="1" w:styleId="s2">
    <w:name w:val="s2"/>
    <w:rsid w:val="00AA7823"/>
    <w:rPr>
      <w:rFonts w:ascii="Times New Roman" w:hAnsi="Times New Roman" w:cs="Times New Roman" w:hint="default"/>
      <w:color w:val="333399"/>
      <w:u w:val="single"/>
    </w:rPr>
  </w:style>
  <w:style w:type="paragraph" w:styleId="a4">
    <w:name w:val="List Paragraph"/>
    <w:basedOn w:val="a"/>
    <w:uiPriority w:val="34"/>
    <w:qFormat/>
    <w:rsid w:val="001911C7"/>
    <w:pPr>
      <w:ind w:left="720"/>
      <w:contextualSpacing/>
    </w:pPr>
  </w:style>
  <w:style w:type="character" w:customStyle="1" w:styleId="1">
    <w:name w:val="Основной текст Знак1"/>
    <w:basedOn w:val="a0"/>
    <w:link w:val="a5"/>
    <w:uiPriority w:val="99"/>
    <w:rsid w:val="0011149B"/>
    <w:rPr>
      <w:rFonts w:ascii="Times New Roman" w:hAnsi="Times New Roman" w:cs="Times New Roman"/>
      <w:sz w:val="44"/>
      <w:szCs w:val="44"/>
      <w:shd w:val="clear" w:color="auto" w:fill="FFFFFF"/>
    </w:rPr>
  </w:style>
  <w:style w:type="paragraph" w:styleId="a5">
    <w:name w:val="Body Text"/>
    <w:basedOn w:val="a"/>
    <w:link w:val="1"/>
    <w:uiPriority w:val="99"/>
    <w:rsid w:val="0011149B"/>
    <w:pPr>
      <w:widowControl w:val="0"/>
      <w:shd w:val="clear" w:color="auto" w:fill="FFFFFF"/>
      <w:spacing w:before="240" w:line="480" w:lineRule="exact"/>
      <w:ind w:hanging="580"/>
      <w:jc w:val="both"/>
    </w:pPr>
    <w:rPr>
      <w:rFonts w:eastAsiaTheme="minorHAnsi"/>
      <w:color w:val="auto"/>
      <w:sz w:val="44"/>
      <w:szCs w:val="44"/>
      <w:lang w:eastAsia="en-US"/>
    </w:rPr>
  </w:style>
  <w:style w:type="character" w:customStyle="1" w:styleId="a6">
    <w:name w:val="Основной текст Знак"/>
    <w:basedOn w:val="a0"/>
    <w:uiPriority w:val="99"/>
    <w:semiHidden/>
    <w:rsid w:val="0011149B"/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TimesNewRoman">
    <w:name w:val="Колонтитул + Times New Roman"/>
    <w:aliases w:val="18 pt,Не курсив"/>
    <w:basedOn w:val="a0"/>
    <w:uiPriority w:val="99"/>
    <w:rsid w:val="00C977E9"/>
    <w:rPr>
      <w:rFonts w:ascii="Times New Roman" w:hAnsi="Times New Roman" w:cs="Times New Roman"/>
      <w:sz w:val="36"/>
      <w:szCs w:val="36"/>
      <w:u w:val="none"/>
    </w:rPr>
  </w:style>
  <w:style w:type="character" w:customStyle="1" w:styleId="Verdana">
    <w:name w:val="Основной текст + Verdana"/>
    <w:aliases w:val="21 pt,Курсив,Интервал 0 pt1"/>
    <w:basedOn w:val="1"/>
    <w:uiPriority w:val="99"/>
    <w:rsid w:val="00C977E9"/>
    <w:rPr>
      <w:rFonts w:ascii="Verdana" w:hAnsi="Verdana" w:cs="Verdana"/>
      <w:i/>
      <w:iCs/>
      <w:spacing w:val="10"/>
      <w:sz w:val="42"/>
      <w:szCs w:val="42"/>
      <w:u w:val="none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jl:30152742.0%2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2544</Words>
  <Characters>14502</Characters>
  <Application>Microsoft Office Word</Application>
  <DocSecurity>0</DocSecurity>
  <Lines>120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Бакытбек Алимгазин</dc:creator>
  <cp:keywords/>
  <dc:description/>
  <cp:lastModifiedBy>Bakytbek</cp:lastModifiedBy>
  <cp:revision>6</cp:revision>
  <dcterms:created xsi:type="dcterms:W3CDTF">2018-04-19T05:28:00Z</dcterms:created>
  <dcterms:modified xsi:type="dcterms:W3CDTF">2020-03-30T15:46:00Z</dcterms:modified>
</cp:coreProperties>
</file>